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33F2" w14:textId="23030331" w:rsidR="00B852F6" w:rsidRDefault="009758D7" w:rsidP="004705A9">
      <w:pPr>
        <w:pStyle w:val="Header"/>
      </w:pPr>
      <w:r w:rsidRPr="004705A9">
        <w:rPr>
          <w:noProof/>
        </w:rPr>
        <w:drawing>
          <wp:inline distT="0" distB="0" distL="0" distR="0" wp14:anchorId="6E61CFE3" wp14:editId="459E27BF">
            <wp:extent cx="22098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C2">
        <w:t xml:space="preserve">      </w:t>
      </w:r>
      <w:r w:rsidRPr="001853DE">
        <w:rPr>
          <w:noProof/>
        </w:rPr>
        <w:drawing>
          <wp:inline distT="0" distB="0" distL="0" distR="0" wp14:anchorId="39712310" wp14:editId="5FE34404">
            <wp:extent cx="3028950" cy="666750"/>
            <wp:effectExtent l="0" t="0" r="0" b="0"/>
            <wp:docPr id="2" name="Picture 1" descr="Y:\Caroline C\COGPED\Templates\COGPED Logo - Use these versions\RG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aroline C\COGPED\Templates\COGPED Logo - Use these versions\RGB-LAR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5A9">
        <w:tab/>
        <w:t xml:space="preserve"> </w:t>
      </w:r>
    </w:p>
    <w:p w14:paraId="6FFAA5F3" w14:textId="77777777" w:rsidR="00CD456D" w:rsidRDefault="00CD456D" w:rsidP="00CD456D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213"/>
      </w:tblGrid>
      <w:tr w:rsidR="005B49FC" w:rsidRPr="00B852F6" w14:paraId="3B7BA0D2" w14:textId="77777777" w:rsidTr="00486182">
        <w:trPr>
          <w:trHeight w:val="976"/>
        </w:trPr>
        <w:tc>
          <w:tcPr>
            <w:tcW w:w="4431" w:type="dxa"/>
            <w:vAlign w:val="center"/>
          </w:tcPr>
          <w:p w14:paraId="4E2299E8" w14:textId="77777777" w:rsidR="005002C1" w:rsidRDefault="005B49FC" w:rsidP="005B49FC">
            <w:pPr>
              <w:ind w:left="709" w:hanging="709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Meeting</w:t>
            </w:r>
            <w:r w:rsidRPr="00B852F6">
              <w:rPr>
                <w:rFonts w:ascii="Arial" w:hAnsi="Arial" w:cs="Arial"/>
                <w:b/>
                <w:iCs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szCs w:val="24"/>
              </w:rPr>
              <w:t xml:space="preserve"> </w:t>
            </w:r>
            <w:proofErr w:type="spellStart"/>
            <w:r w:rsidR="00605BFF" w:rsidRPr="006814C2">
              <w:rPr>
                <w:rFonts w:ascii="Arial" w:hAnsi="Arial" w:cs="Arial"/>
                <w:bCs/>
                <w:iCs/>
                <w:szCs w:val="24"/>
              </w:rPr>
              <w:t>COPM</w:t>
            </w:r>
            <w:r w:rsidR="006814C2" w:rsidRPr="006814C2">
              <w:rPr>
                <w:rFonts w:ascii="Arial" w:hAnsi="Arial" w:cs="Arial"/>
                <w:bCs/>
                <w:iCs/>
                <w:szCs w:val="24"/>
              </w:rPr>
              <w:t>e</w:t>
            </w:r>
            <w:r w:rsidR="00605BFF" w:rsidRPr="006814C2">
              <w:rPr>
                <w:rFonts w:ascii="Arial" w:hAnsi="Arial" w:cs="Arial"/>
                <w:bCs/>
                <w:iCs/>
                <w:szCs w:val="24"/>
              </w:rPr>
              <w:t>D</w:t>
            </w:r>
            <w:proofErr w:type="spellEnd"/>
            <w:r w:rsidR="00AF1AA2">
              <w:rPr>
                <w:rFonts w:ascii="Arial" w:hAnsi="Arial" w:cs="Arial"/>
                <w:bCs/>
                <w:iCs/>
                <w:szCs w:val="24"/>
              </w:rPr>
              <w:t xml:space="preserve"> &amp; COGPED</w:t>
            </w:r>
          </w:p>
          <w:p w14:paraId="7DBD4FB6" w14:textId="77F35C23" w:rsidR="00AF1AA2" w:rsidRDefault="00AF1AA2" w:rsidP="005B49FC">
            <w:pPr>
              <w:ind w:left="709" w:hanging="709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5002C1">
              <w:rPr>
                <w:rFonts w:ascii="Arial" w:hAnsi="Arial" w:cs="Arial"/>
                <w:bCs/>
                <w:iCs/>
                <w:szCs w:val="24"/>
              </w:rPr>
              <w:t xml:space="preserve">Residential </w:t>
            </w:r>
          </w:p>
          <w:p w14:paraId="62A803CF" w14:textId="77777777" w:rsidR="005B49FC" w:rsidRPr="00B852F6" w:rsidRDefault="006814C2" w:rsidP="005B49FC">
            <w:pPr>
              <w:ind w:left="709" w:hanging="709"/>
              <w:jc w:val="both"/>
              <w:rPr>
                <w:rFonts w:ascii="Arial" w:hAnsi="Arial" w:cs="Arial"/>
                <w:b/>
                <w:iCs/>
                <w:szCs w:val="24"/>
              </w:rPr>
            </w:pPr>
            <w:r w:rsidRPr="006814C2">
              <w:rPr>
                <w:rFonts w:ascii="Arial" w:hAnsi="Arial" w:cs="Arial"/>
                <w:bCs/>
                <w:iCs/>
                <w:szCs w:val="24"/>
              </w:rPr>
              <w:t>Meeting</w:t>
            </w:r>
          </w:p>
        </w:tc>
        <w:tc>
          <w:tcPr>
            <w:tcW w:w="4431" w:type="dxa"/>
            <w:vAlign w:val="center"/>
          </w:tcPr>
          <w:p w14:paraId="62A6FE6E" w14:textId="62772712" w:rsidR="005B49FC" w:rsidRPr="005B49FC" w:rsidRDefault="005B49FC" w:rsidP="00D46260">
            <w:pPr>
              <w:ind w:left="709" w:hanging="709"/>
              <w:jc w:val="both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 xml:space="preserve">Date: </w:t>
            </w:r>
            <w:r w:rsidR="005002C1" w:rsidRPr="005002C1">
              <w:rPr>
                <w:rFonts w:ascii="Arial" w:hAnsi="Arial" w:cs="Arial"/>
                <w:bCs/>
                <w:iCs/>
                <w:szCs w:val="24"/>
              </w:rPr>
              <w:t>Wednesday 9</w:t>
            </w:r>
            <w:r w:rsidR="005002C1" w:rsidRPr="005002C1">
              <w:rPr>
                <w:rFonts w:ascii="Arial" w:hAnsi="Arial" w:cs="Arial"/>
                <w:bCs/>
                <w:iCs/>
                <w:szCs w:val="24"/>
                <w:vertAlign w:val="superscript"/>
              </w:rPr>
              <w:t>th</w:t>
            </w:r>
            <w:r w:rsidR="005002C1" w:rsidRPr="005002C1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8A4ADA" w:rsidRPr="005002C1">
              <w:rPr>
                <w:rFonts w:ascii="Arial" w:hAnsi="Arial" w:cs="Arial"/>
                <w:bCs/>
                <w:iCs/>
                <w:szCs w:val="24"/>
              </w:rPr>
              <w:t>October 2024</w:t>
            </w:r>
          </w:p>
        </w:tc>
      </w:tr>
      <w:tr w:rsidR="00CD456D" w:rsidRPr="00B852F6" w14:paraId="6748F081" w14:textId="77777777" w:rsidTr="00214C0A">
        <w:trPr>
          <w:trHeight w:val="976"/>
        </w:trPr>
        <w:tc>
          <w:tcPr>
            <w:tcW w:w="8862" w:type="dxa"/>
            <w:gridSpan w:val="2"/>
            <w:vAlign w:val="center"/>
          </w:tcPr>
          <w:p w14:paraId="217F97C8" w14:textId="05D3D1AC" w:rsidR="005002C1" w:rsidRPr="005002C1" w:rsidRDefault="005002C1" w:rsidP="00214C0A">
            <w:pPr>
              <w:ind w:left="709" w:hanging="709"/>
              <w:jc w:val="both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5002C1">
              <w:rPr>
                <w:rFonts w:ascii="Arial" w:hAnsi="Arial" w:cs="Arial"/>
                <w:b/>
                <w:iCs/>
                <w:szCs w:val="24"/>
                <w:u w:val="single"/>
              </w:rPr>
              <w:t xml:space="preserve">Agenda Item </w:t>
            </w:r>
            <w:r w:rsidR="00B044A0">
              <w:rPr>
                <w:rFonts w:ascii="Arial" w:hAnsi="Arial" w:cs="Arial"/>
                <w:b/>
                <w:iCs/>
                <w:szCs w:val="24"/>
                <w:u w:val="single"/>
              </w:rPr>
              <w:t>8</w:t>
            </w:r>
          </w:p>
          <w:p w14:paraId="0FDA86FD" w14:textId="77777777" w:rsidR="005002C1" w:rsidRDefault="005002C1" w:rsidP="00214C0A">
            <w:pPr>
              <w:ind w:left="709" w:hanging="709"/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  <w:p w14:paraId="227589FD" w14:textId="77777777" w:rsidR="005002C1" w:rsidRDefault="005B49FC" w:rsidP="00214C0A">
            <w:pPr>
              <w:ind w:left="709" w:hanging="709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Report Title</w:t>
            </w:r>
            <w:r w:rsidR="00E928F2">
              <w:rPr>
                <w:rFonts w:ascii="Arial" w:hAnsi="Arial" w:cs="Arial"/>
                <w:b/>
                <w:iCs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szCs w:val="24"/>
              </w:rPr>
              <w:t xml:space="preserve"> </w:t>
            </w:r>
            <w:r w:rsidR="00DC7C63" w:rsidRPr="00DC7C63">
              <w:rPr>
                <w:rFonts w:ascii="Arial" w:hAnsi="Arial" w:cs="Arial"/>
                <w:bCs/>
                <w:iCs/>
                <w:szCs w:val="24"/>
              </w:rPr>
              <w:t>WE-R NHS Catalogue – A project to collate and promote the health</w:t>
            </w:r>
          </w:p>
          <w:p w14:paraId="71F8B4FD" w14:textId="77777777" w:rsidR="005002C1" w:rsidRDefault="00DC7C63" w:rsidP="00214C0A">
            <w:pPr>
              <w:ind w:left="709" w:hanging="709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DC7C63">
              <w:rPr>
                <w:rFonts w:ascii="Arial" w:hAnsi="Arial" w:cs="Arial"/>
                <w:bCs/>
                <w:iCs/>
                <w:szCs w:val="24"/>
              </w:rPr>
              <w:t>education and workforce research outputs across the NHS</w:t>
            </w:r>
            <w:r w:rsidR="002D0B4C">
              <w:rPr>
                <w:rFonts w:ascii="Arial" w:hAnsi="Arial" w:cs="Arial"/>
                <w:bCs/>
                <w:iCs/>
                <w:szCs w:val="24"/>
              </w:rPr>
              <w:t xml:space="preserve"> to help drive</w:t>
            </w:r>
          </w:p>
          <w:p w14:paraId="0CB9EC8A" w14:textId="77777777" w:rsidR="00CD456D" w:rsidRDefault="002D0B4C" w:rsidP="00214C0A">
            <w:pPr>
              <w:ind w:left="709" w:hanging="709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innovation</w:t>
            </w:r>
            <w:r w:rsidR="0033122A">
              <w:rPr>
                <w:rFonts w:ascii="Arial" w:hAnsi="Arial" w:cs="Arial"/>
                <w:bCs/>
                <w:iCs/>
                <w:szCs w:val="24"/>
              </w:rPr>
              <w:t>.</w:t>
            </w:r>
            <w:r w:rsidR="007C601B">
              <w:rPr>
                <w:rFonts w:ascii="Arial" w:hAnsi="Arial" w:cs="Arial"/>
                <w:bCs/>
                <w:iCs/>
                <w:szCs w:val="24"/>
              </w:rPr>
              <w:t xml:space="preserve"> WE-R NHS is hosted on NHSE’s learning hub. </w:t>
            </w:r>
          </w:p>
          <w:p w14:paraId="10D5707C" w14:textId="6D44384E" w:rsidR="005002C1" w:rsidRPr="005B49FC" w:rsidRDefault="005002C1" w:rsidP="00214C0A">
            <w:pPr>
              <w:ind w:left="709" w:hanging="709"/>
              <w:jc w:val="both"/>
              <w:rPr>
                <w:rFonts w:ascii="Arial" w:hAnsi="Arial" w:cs="Arial"/>
                <w:iCs/>
                <w:szCs w:val="24"/>
              </w:rPr>
            </w:pPr>
          </w:p>
        </w:tc>
      </w:tr>
      <w:tr w:rsidR="00E928F2" w:rsidRPr="00B852F6" w14:paraId="402659C9" w14:textId="77777777" w:rsidTr="00214C0A">
        <w:trPr>
          <w:trHeight w:val="976"/>
        </w:trPr>
        <w:tc>
          <w:tcPr>
            <w:tcW w:w="8862" w:type="dxa"/>
            <w:gridSpan w:val="2"/>
            <w:vAlign w:val="center"/>
          </w:tcPr>
          <w:p w14:paraId="743F6C30" w14:textId="4C41E54D" w:rsidR="00E928F2" w:rsidRPr="005B49FC" w:rsidRDefault="005B49FC" w:rsidP="005B49FC">
            <w:pPr>
              <w:ind w:left="709" w:hanging="709"/>
              <w:jc w:val="both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Submitted by</w:t>
            </w:r>
            <w:r w:rsidR="00E928F2">
              <w:rPr>
                <w:rFonts w:ascii="Arial" w:hAnsi="Arial" w:cs="Arial"/>
                <w:b/>
                <w:iCs/>
                <w:szCs w:val="24"/>
              </w:rPr>
              <w:t xml:space="preserve">: </w:t>
            </w:r>
            <w:r w:rsidR="00DC7C63" w:rsidRPr="00DC7C63">
              <w:rPr>
                <w:rFonts w:ascii="Arial" w:hAnsi="Arial" w:cs="Arial"/>
                <w:bCs/>
                <w:iCs/>
                <w:szCs w:val="24"/>
              </w:rPr>
              <w:t>Bill Irish</w:t>
            </w:r>
          </w:p>
        </w:tc>
      </w:tr>
      <w:tr w:rsidR="00CD456D" w:rsidRPr="00B852F6" w14:paraId="1D4F4DDB" w14:textId="77777777" w:rsidTr="0016307D">
        <w:trPr>
          <w:trHeight w:val="2389"/>
        </w:trPr>
        <w:tc>
          <w:tcPr>
            <w:tcW w:w="8862" w:type="dxa"/>
            <w:gridSpan w:val="2"/>
          </w:tcPr>
          <w:p w14:paraId="1A4F40AC" w14:textId="77777777" w:rsidR="005B49FC" w:rsidRDefault="005B49FC" w:rsidP="005B49FC">
            <w:pPr>
              <w:jc w:val="both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Report s</w:t>
            </w:r>
            <w:r w:rsidR="00CD456D" w:rsidRPr="00B852F6">
              <w:rPr>
                <w:rFonts w:ascii="Arial" w:hAnsi="Arial" w:cs="Arial"/>
                <w:b/>
                <w:iCs/>
                <w:szCs w:val="24"/>
              </w:rPr>
              <w:t>ummary:</w:t>
            </w:r>
          </w:p>
          <w:p w14:paraId="43401F70" w14:textId="77777777" w:rsidR="00A46B81" w:rsidRDefault="00A46B81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</w:p>
          <w:p w14:paraId="1F130980" w14:textId="3533D21F" w:rsidR="00E175D9" w:rsidRDefault="00DC7C63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1. In Sept 2023 a new catalogue was launched on the NHSE’s learning hub platform called ‘WE-R NHS’ (Workforce, Education Research, NHS). The purpose of the catalogue is to collate and promote </w:t>
            </w:r>
            <w:r w:rsidR="0037449B">
              <w:rPr>
                <w:rFonts w:ascii="Arial" w:hAnsi="Arial" w:cs="Arial"/>
                <w:iCs/>
                <w:szCs w:val="24"/>
              </w:rPr>
              <w:t xml:space="preserve">health education and workforce research being undertaken across the </w:t>
            </w:r>
            <w:proofErr w:type="gramStart"/>
            <w:r w:rsidR="0037449B">
              <w:rPr>
                <w:rFonts w:ascii="Arial" w:hAnsi="Arial" w:cs="Arial"/>
                <w:iCs/>
                <w:szCs w:val="24"/>
              </w:rPr>
              <w:t>NHS by NHS</w:t>
            </w:r>
            <w:proofErr w:type="gramEnd"/>
            <w:r w:rsidR="0037449B">
              <w:rPr>
                <w:rFonts w:ascii="Arial" w:hAnsi="Arial" w:cs="Arial"/>
                <w:iCs/>
                <w:szCs w:val="24"/>
              </w:rPr>
              <w:t xml:space="preserve"> staff.</w:t>
            </w:r>
            <w:r w:rsidR="00E175D9">
              <w:rPr>
                <w:rFonts w:ascii="Arial" w:hAnsi="Arial" w:cs="Arial"/>
                <w:iCs/>
                <w:szCs w:val="24"/>
              </w:rPr>
              <w:t xml:space="preserve"> </w:t>
            </w:r>
            <w:r w:rsidR="00B53E3A">
              <w:rPr>
                <w:rFonts w:ascii="Arial" w:hAnsi="Arial" w:cs="Arial"/>
                <w:iCs/>
                <w:szCs w:val="24"/>
              </w:rPr>
              <w:t xml:space="preserve">This </w:t>
            </w:r>
            <w:r w:rsidR="008101B4">
              <w:rPr>
                <w:rFonts w:ascii="Arial" w:hAnsi="Arial" w:cs="Arial"/>
                <w:iCs/>
                <w:szCs w:val="24"/>
              </w:rPr>
              <w:t>w</w:t>
            </w:r>
            <w:r w:rsidR="00755441">
              <w:rPr>
                <w:rFonts w:ascii="Arial" w:hAnsi="Arial" w:cs="Arial"/>
                <w:iCs/>
                <w:szCs w:val="24"/>
              </w:rPr>
              <w:t>ork</w:t>
            </w:r>
            <w:r w:rsidR="008101B4">
              <w:rPr>
                <w:rFonts w:ascii="Arial" w:hAnsi="Arial" w:cs="Arial"/>
                <w:iCs/>
                <w:szCs w:val="24"/>
              </w:rPr>
              <w:t xml:space="preserve"> </w:t>
            </w:r>
            <w:r w:rsidR="00755441">
              <w:rPr>
                <w:rFonts w:ascii="Arial" w:hAnsi="Arial" w:cs="Arial"/>
                <w:iCs/>
                <w:szCs w:val="24"/>
              </w:rPr>
              <w:t xml:space="preserve">is being </w:t>
            </w:r>
            <w:r w:rsidR="008101B4">
              <w:rPr>
                <w:rFonts w:ascii="Arial" w:hAnsi="Arial" w:cs="Arial"/>
                <w:iCs/>
                <w:szCs w:val="24"/>
              </w:rPr>
              <w:t xml:space="preserve">undertaken as part of a </w:t>
            </w:r>
            <w:r w:rsidR="00B53E3A">
              <w:rPr>
                <w:rFonts w:ascii="Arial" w:hAnsi="Arial" w:cs="Arial"/>
                <w:iCs/>
                <w:szCs w:val="24"/>
              </w:rPr>
              <w:t>joint initiative between NHSE Workforce Training Education (WTE) and the Academy of Medical Royal Colleges (</w:t>
            </w:r>
            <w:proofErr w:type="spellStart"/>
            <w:r w:rsidR="00B53E3A">
              <w:rPr>
                <w:rFonts w:ascii="Arial" w:hAnsi="Arial" w:cs="Arial"/>
                <w:iCs/>
                <w:szCs w:val="24"/>
              </w:rPr>
              <w:t>AoMRC</w:t>
            </w:r>
            <w:proofErr w:type="spellEnd"/>
            <w:r w:rsidR="00B53E3A">
              <w:rPr>
                <w:rFonts w:ascii="Arial" w:hAnsi="Arial" w:cs="Arial"/>
                <w:iCs/>
                <w:szCs w:val="24"/>
              </w:rPr>
              <w:t>).</w:t>
            </w:r>
          </w:p>
          <w:p w14:paraId="09E09E7A" w14:textId="77777777" w:rsidR="0037449B" w:rsidRDefault="0037449B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</w:p>
          <w:p w14:paraId="6DC30FF9" w14:textId="44B0BCDD" w:rsidR="0037449B" w:rsidRDefault="0037449B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2. There are now over 220 individual articles, podcasts, videos, posters collated on WE-R NHS available to view/read and learn from.</w:t>
            </w:r>
            <w:r w:rsidR="003B3E25">
              <w:rPr>
                <w:rFonts w:ascii="Arial" w:hAnsi="Arial" w:cs="Arial"/>
                <w:iCs/>
                <w:szCs w:val="24"/>
              </w:rPr>
              <w:t xml:space="preserve"> Since go-live in Sept 2023, over 74 </w:t>
            </w:r>
            <w:r w:rsidR="009E38AB">
              <w:rPr>
                <w:rFonts w:ascii="Arial" w:hAnsi="Arial" w:cs="Arial"/>
                <w:iCs/>
                <w:szCs w:val="24"/>
              </w:rPr>
              <w:t xml:space="preserve">submissions have been received for listing on the </w:t>
            </w:r>
            <w:proofErr w:type="gramStart"/>
            <w:r w:rsidR="009E38AB">
              <w:rPr>
                <w:rFonts w:ascii="Arial" w:hAnsi="Arial" w:cs="Arial"/>
                <w:iCs/>
                <w:szCs w:val="24"/>
              </w:rPr>
              <w:t>catalogue.</w:t>
            </w:r>
            <w:r w:rsidR="00C7683A">
              <w:rPr>
                <w:rFonts w:ascii="Arial" w:hAnsi="Arial" w:cs="Arial"/>
                <w:iCs/>
                <w:szCs w:val="24"/>
              </w:rPr>
              <w:t>*</w:t>
            </w:r>
            <w:proofErr w:type="gramEnd"/>
          </w:p>
          <w:p w14:paraId="55D77885" w14:textId="77777777" w:rsidR="0037449B" w:rsidRDefault="0037449B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</w:p>
          <w:p w14:paraId="7C22786B" w14:textId="688BAE5E" w:rsidR="00FA25B5" w:rsidRDefault="0037449B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3. The catalogue is free to access </w:t>
            </w:r>
            <w:r w:rsidR="009B7FD1">
              <w:rPr>
                <w:rFonts w:ascii="Arial" w:hAnsi="Arial" w:cs="Arial"/>
                <w:iCs/>
                <w:szCs w:val="24"/>
              </w:rPr>
              <w:t>for</w:t>
            </w:r>
            <w:r>
              <w:rPr>
                <w:rFonts w:ascii="Arial" w:hAnsi="Arial" w:cs="Arial"/>
                <w:iCs/>
                <w:szCs w:val="24"/>
              </w:rPr>
              <w:t xml:space="preserve"> NHS staff.</w:t>
            </w:r>
            <w:r w:rsidR="002221EB">
              <w:rPr>
                <w:rFonts w:ascii="Arial" w:hAnsi="Arial" w:cs="Arial"/>
                <w:iCs/>
                <w:szCs w:val="24"/>
              </w:rPr>
              <w:t xml:space="preserve"> Full details and a </w:t>
            </w:r>
            <w:r w:rsidR="009B7FD1">
              <w:rPr>
                <w:rFonts w:ascii="Arial" w:hAnsi="Arial" w:cs="Arial"/>
                <w:iCs/>
                <w:szCs w:val="24"/>
              </w:rPr>
              <w:t xml:space="preserve">flyer </w:t>
            </w:r>
            <w:proofErr w:type="gramStart"/>
            <w:r w:rsidR="009B7FD1">
              <w:rPr>
                <w:rFonts w:ascii="Arial" w:hAnsi="Arial" w:cs="Arial"/>
                <w:iCs/>
                <w:szCs w:val="24"/>
              </w:rPr>
              <w:t>is</w:t>
            </w:r>
            <w:proofErr w:type="gramEnd"/>
            <w:r w:rsidR="009B7FD1">
              <w:rPr>
                <w:rFonts w:ascii="Arial" w:hAnsi="Arial" w:cs="Arial"/>
                <w:iCs/>
                <w:szCs w:val="24"/>
              </w:rPr>
              <w:t xml:space="preserve"> included with this paper.</w:t>
            </w:r>
            <w:r w:rsidR="00FA25B5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6D70D95A" w14:textId="26660ED0" w:rsidR="0037449B" w:rsidRPr="00E928F2" w:rsidRDefault="0037449B" w:rsidP="00DC7C63">
            <w:pPr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</w:p>
        </w:tc>
      </w:tr>
      <w:tr w:rsidR="0016307D" w:rsidRPr="00B852F6" w14:paraId="65750408" w14:textId="77777777" w:rsidTr="0016307D">
        <w:trPr>
          <w:trHeight w:val="2395"/>
        </w:trPr>
        <w:tc>
          <w:tcPr>
            <w:tcW w:w="8862" w:type="dxa"/>
            <w:gridSpan w:val="2"/>
          </w:tcPr>
          <w:p w14:paraId="066A7D4A" w14:textId="77777777" w:rsidR="0016307D" w:rsidRDefault="00BC77AA" w:rsidP="005B49FC">
            <w:pPr>
              <w:jc w:val="both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Main</w:t>
            </w:r>
            <w:r w:rsidR="0016307D">
              <w:rPr>
                <w:rFonts w:ascii="Arial" w:hAnsi="Arial" w:cs="Arial"/>
                <w:b/>
                <w:iCs/>
                <w:szCs w:val="24"/>
              </w:rPr>
              <w:t xml:space="preserve"> Issues:</w:t>
            </w:r>
          </w:p>
          <w:p w14:paraId="4239B6D3" w14:textId="77777777" w:rsidR="00CA20EE" w:rsidRDefault="00CA20EE" w:rsidP="00AF1AA2">
            <w:pPr>
              <w:ind w:left="420"/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304CC04F" w14:textId="2A4C1E7D" w:rsidR="0033122A" w:rsidRDefault="00F34288" w:rsidP="0037449B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WE-R NHS catalogue stakeholders</w:t>
            </w:r>
            <w:r w:rsidR="0037449B">
              <w:rPr>
                <w:rFonts w:ascii="Arial" w:hAnsi="Arial" w:cs="Arial"/>
                <w:bCs/>
                <w:iCs/>
                <w:szCs w:val="24"/>
              </w:rPr>
              <w:t xml:space="preserve"> are keen to</w:t>
            </w:r>
            <w:r w:rsidR="0033122A">
              <w:rPr>
                <w:rFonts w:ascii="Arial" w:hAnsi="Arial" w:cs="Arial"/>
                <w:bCs/>
                <w:iCs/>
                <w:szCs w:val="24"/>
              </w:rPr>
              <w:t>:</w:t>
            </w:r>
          </w:p>
          <w:p w14:paraId="22D25289" w14:textId="77777777" w:rsidR="00755441" w:rsidRDefault="00755441" w:rsidP="0037449B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6D7D16B6" w14:textId="3BEAB910" w:rsidR="0033122A" w:rsidRDefault="009E38AB" w:rsidP="00331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P</w:t>
            </w:r>
            <w:r w:rsidR="0037449B">
              <w:rPr>
                <w:rFonts w:ascii="Arial" w:hAnsi="Arial" w:cs="Arial"/>
                <w:bCs/>
                <w:iCs/>
                <w:szCs w:val="24"/>
              </w:rPr>
              <w:t xml:space="preserve">romote the catalogue </w:t>
            </w:r>
            <w:r>
              <w:rPr>
                <w:rFonts w:ascii="Arial" w:hAnsi="Arial" w:cs="Arial"/>
                <w:bCs/>
                <w:iCs/>
                <w:szCs w:val="24"/>
              </w:rPr>
              <w:t>to relevant stakeholders</w:t>
            </w:r>
            <w:r w:rsidR="0037449B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45F4DDB8" w14:textId="4998B78C" w:rsidR="0037449B" w:rsidRDefault="009E38AB" w:rsidP="00331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R</w:t>
            </w:r>
            <w:r w:rsidR="0037449B">
              <w:rPr>
                <w:rFonts w:ascii="Arial" w:hAnsi="Arial" w:cs="Arial"/>
                <w:bCs/>
                <w:iCs/>
                <w:szCs w:val="24"/>
              </w:rPr>
              <w:t>eceive submission</w:t>
            </w:r>
            <w:r w:rsidR="0033122A">
              <w:rPr>
                <w:rFonts w:ascii="Arial" w:hAnsi="Arial" w:cs="Arial"/>
                <w:bCs/>
                <w:iCs/>
                <w:szCs w:val="24"/>
              </w:rPr>
              <w:t>s</w:t>
            </w:r>
            <w:r w:rsidR="0037449B">
              <w:rPr>
                <w:rFonts w:ascii="Arial" w:hAnsi="Arial" w:cs="Arial"/>
                <w:bCs/>
                <w:iCs/>
                <w:szCs w:val="24"/>
              </w:rPr>
              <w:t xml:space="preserve"> for inclusion to the catalogue from across NHS staff</w:t>
            </w:r>
          </w:p>
          <w:p w14:paraId="7B9FA0AE" w14:textId="77777777" w:rsidR="00F06455" w:rsidRDefault="00F06455" w:rsidP="00331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Encourage trainees or educators to submit </w:t>
            </w:r>
            <w:r w:rsidR="007F718C">
              <w:rPr>
                <w:rFonts w:ascii="Arial" w:hAnsi="Arial" w:cs="Arial"/>
                <w:bCs/>
                <w:iCs/>
                <w:szCs w:val="24"/>
              </w:rPr>
              <w:t>articles, posters, videos or other materials for inclusion on the catalogue.</w:t>
            </w:r>
          </w:p>
          <w:p w14:paraId="37CA7410" w14:textId="77777777" w:rsidR="00C33D4D" w:rsidRDefault="00C33D4D" w:rsidP="0033122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Consider</w:t>
            </w:r>
            <w:r w:rsidR="00F34288">
              <w:rPr>
                <w:rFonts w:ascii="Arial" w:hAnsi="Arial" w:cs="Arial"/>
                <w:bCs/>
                <w:iCs/>
                <w:szCs w:val="24"/>
              </w:rPr>
              <w:t xml:space="preserve"> point 1 below around fellowship funded users should submit their outputs to WE-R NHS for publication.</w:t>
            </w:r>
          </w:p>
          <w:p w14:paraId="3E55323C" w14:textId="52B3DDED" w:rsidR="007220E9" w:rsidRPr="006066E0" w:rsidRDefault="007220E9" w:rsidP="007220E9">
            <w:pPr>
              <w:ind w:left="780"/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CD456D" w:rsidRPr="00B852F6" w14:paraId="2A7E2595" w14:textId="77777777" w:rsidTr="00143505">
        <w:trPr>
          <w:trHeight w:val="1408"/>
        </w:trPr>
        <w:tc>
          <w:tcPr>
            <w:tcW w:w="8862" w:type="dxa"/>
            <w:gridSpan w:val="2"/>
          </w:tcPr>
          <w:p w14:paraId="552897BF" w14:textId="77777777" w:rsidR="00CD456D" w:rsidRDefault="00621F7C" w:rsidP="0099260B">
            <w:pPr>
              <w:jc w:val="both"/>
              <w:rPr>
                <w:rFonts w:ascii="Arial" w:hAnsi="Arial" w:cs="Arial"/>
                <w:b/>
                <w:iCs/>
                <w:szCs w:val="24"/>
              </w:rPr>
            </w:pPr>
            <w:r w:rsidRPr="00621F7C">
              <w:rPr>
                <w:rFonts w:ascii="Arial" w:hAnsi="Arial" w:cs="Arial"/>
                <w:b/>
              </w:rPr>
              <w:lastRenderedPageBreak/>
              <w:t xml:space="preserve">Recommendations for </w:t>
            </w:r>
            <w:proofErr w:type="spellStart"/>
            <w:r w:rsidRPr="00621F7C">
              <w:rPr>
                <w:rFonts w:ascii="Arial" w:hAnsi="Arial" w:cs="Arial"/>
                <w:b/>
              </w:rPr>
              <w:t>COPM</w:t>
            </w:r>
            <w:r w:rsidR="00EA286D">
              <w:rPr>
                <w:rFonts w:ascii="Arial" w:hAnsi="Arial" w:cs="Arial"/>
                <w:b/>
              </w:rPr>
              <w:t>e</w:t>
            </w:r>
            <w:r w:rsidRPr="00621F7C">
              <w:rPr>
                <w:rFonts w:ascii="Arial" w:hAnsi="Arial" w:cs="Arial"/>
                <w:b/>
              </w:rPr>
              <w:t>D</w:t>
            </w:r>
            <w:proofErr w:type="spellEnd"/>
            <w:r w:rsidRPr="00621F7C">
              <w:rPr>
                <w:rFonts w:ascii="Arial" w:hAnsi="Arial" w:cs="Arial"/>
                <w:b/>
              </w:rPr>
              <w:t xml:space="preserve"> </w:t>
            </w:r>
            <w:r w:rsidR="007C46C9">
              <w:rPr>
                <w:rFonts w:ascii="Arial" w:hAnsi="Arial" w:cs="Arial"/>
                <w:b/>
              </w:rPr>
              <w:t xml:space="preserve">and COGPED </w:t>
            </w:r>
            <w:r w:rsidRPr="00621F7C">
              <w:rPr>
                <w:rFonts w:ascii="Arial" w:hAnsi="Arial" w:cs="Arial"/>
                <w:b/>
              </w:rPr>
              <w:t>to consider</w:t>
            </w:r>
            <w:r w:rsidR="00CD456D" w:rsidRPr="00B852F6">
              <w:rPr>
                <w:rFonts w:ascii="Arial" w:hAnsi="Arial" w:cs="Arial"/>
                <w:b/>
                <w:iCs/>
                <w:szCs w:val="24"/>
              </w:rPr>
              <w:t>:</w:t>
            </w:r>
            <w:r w:rsidR="00E928F2">
              <w:rPr>
                <w:rFonts w:ascii="Arial" w:hAnsi="Arial" w:cs="Arial"/>
                <w:b/>
                <w:iCs/>
                <w:szCs w:val="24"/>
              </w:rPr>
              <w:t xml:space="preserve"> </w:t>
            </w:r>
          </w:p>
          <w:p w14:paraId="76D7769E" w14:textId="1D51D40D" w:rsidR="003B3E25" w:rsidRDefault="003B3E25" w:rsidP="0033122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7FBEF24D" w14:textId="5D4A7B7D" w:rsidR="006A78E8" w:rsidRPr="006A78E8" w:rsidRDefault="006A78E8" w:rsidP="006A78E8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1. </w:t>
            </w:r>
            <w:r w:rsidR="00514892">
              <w:rPr>
                <w:rFonts w:ascii="Arial" w:hAnsi="Arial" w:cs="Arial"/>
                <w:bCs/>
                <w:iCs/>
                <w:szCs w:val="24"/>
              </w:rPr>
              <w:t>This group to c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onsider and discuss whether </w:t>
            </w:r>
            <w:r w:rsidR="00034739">
              <w:rPr>
                <w:rFonts w:ascii="Arial" w:hAnsi="Arial" w:cs="Arial"/>
                <w:bCs/>
                <w:iCs/>
                <w:szCs w:val="24"/>
              </w:rPr>
              <w:t>those</w:t>
            </w:r>
            <w:r w:rsidR="00034739" w:rsidRPr="006A78E8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Pr="006A78E8">
              <w:rPr>
                <w:rFonts w:ascii="Arial" w:hAnsi="Arial" w:cs="Arial"/>
                <w:bCs/>
                <w:iCs/>
                <w:szCs w:val="24"/>
              </w:rPr>
              <w:t xml:space="preserve">in receipt of NHS funding for an evaluation or fellowship should be </w:t>
            </w:r>
            <w:r w:rsidR="00034739">
              <w:rPr>
                <w:rFonts w:ascii="Arial" w:hAnsi="Arial" w:cs="Arial"/>
                <w:bCs/>
                <w:iCs/>
                <w:szCs w:val="24"/>
              </w:rPr>
              <w:t xml:space="preserve">encouraged or </w:t>
            </w:r>
            <w:r w:rsidRPr="006A78E8">
              <w:rPr>
                <w:rFonts w:ascii="Arial" w:hAnsi="Arial" w:cs="Arial"/>
                <w:bCs/>
                <w:iCs/>
                <w:szCs w:val="24"/>
              </w:rPr>
              <w:t>required to submit the outputs to WE-R</w:t>
            </w:r>
            <w:r w:rsidR="00F34288">
              <w:rPr>
                <w:rFonts w:ascii="Arial" w:hAnsi="Arial" w:cs="Arial"/>
                <w:bCs/>
                <w:iCs/>
                <w:szCs w:val="24"/>
              </w:rPr>
              <w:t xml:space="preserve"> NHS.</w:t>
            </w:r>
          </w:p>
          <w:p w14:paraId="5B626C9B" w14:textId="77777777" w:rsidR="006A78E8" w:rsidRPr="006A78E8" w:rsidRDefault="006A78E8" w:rsidP="006A78E8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6A78E8">
              <w:rPr>
                <w:rFonts w:ascii="Arial" w:hAnsi="Arial" w:cs="Arial"/>
                <w:bCs/>
                <w:iCs/>
                <w:szCs w:val="24"/>
              </w:rPr>
              <w:t> </w:t>
            </w:r>
          </w:p>
          <w:p w14:paraId="63C8783B" w14:textId="00A1328B" w:rsidR="007F718C" w:rsidRPr="003B3E25" w:rsidRDefault="00C80EC6" w:rsidP="003B3E25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2. </w:t>
            </w:r>
            <w:r w:rsidR="007F718C" w:rsidRPr="003B3E25">
              <w:rPr>
                <w:rFonts w:ascii="Arial" w:hAnsi="Arial" w:cs="Arial"/>
                <w:bCs/>
                <w:iCs/>
                <w:szCs w:val="24"/>
              </w:rPr>
              <w:t>Colleagues</w:t>
            </w:r>
            <w:r w:rsidR="0033122A" w:rsidRPr="003B3E25">
              <w:rPr>
                <w:rFonts w:ascii="Arial" w:hAnsi="Arial" w:cs="Arial"/>
                <w:bCs/>
                <w:iCs/>
                <w:szCs w:val="24"/>
              </w:rPr>
              <w:t xml:space="preserve"> are </w:t>
            </w:r>
            <w:r w:rsidR="00034739">
              <w:rPr>
                <w:rFonts w:ascii="Arial" w:hAnsi="Arial" w:cs="Arial"/>
                <w:bCs/>
                <w:iCs/>
                <w:szCs w:val="24"/>
              </w:rPr>
              <w:t>asked</w:t>
            </w:r>
            <w:r w:rsidR="00034739" w:rsidRPr="003B3E25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to </w:t>
            </w:r>
            <w:r w:rsidR="0033122A" w:rsidRPr="003B3E25">
              <w:rPr>
                <w:rFonts w:ascii="Arial" w:hAnsi="Arial" w:cs="Arial"/>
                <w:bCs/>
                <w:iCs/>
                <w:szCs w:val="24"/>
              </w:rPr>
              <w:t>help us promote the catalogue to their key contacts with the aim of encouraging anyone who has undertaken research to submit it for inclusion on the catalogue.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Emma Barrett</w:t>
            </w:r>
            <w:r w:rsidR="00514892">
              <w:rPr>
                <w:rFonts w:ascii="Arial" w:hAnsi="Arial" w:cs="Arial"/>
                <w:bCs/>
                <w:iCs/>
                <w:szCs w:val="24"/>
              </w:rPr>
              <w:t xml:space="preserve"> (</w:t>
            </w:r>
            <w:hyperlink r:id="rId10" w:history="1">
              <w:r w:rsidR="00514892" w:rsidRPr="00D03868">
                <w:rPr>
                  <w:rStyle w:val="Hyperlink"/>
                  <w:rFonts w:ascii="Arial" w:hAnsi="Arial" w:cs="Arial"/>
                  <w:bCs/>
                  <w:iCs/>
                  <w:szCs w:val="24"/>
                </w:rPr>
                <w:t>emma.barrett@aomrc.org.uk</w:t>
              </w:r>
            </w:hyperlink>
            <w:r w:rsidR="00514892">
              <w:rPr>
                <w:rFonts w:ascii="Arial" w:hAnsi="Arial" w:cs="Arial"/>
                <w:bCs/>
                <w:iCs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is a key contact and can provide both wording and publicity materials to help with this task.</w:t>
            </w:r>
          </w:p>
          <w:p w14:paraId="0E30D218" w14:textId="77777777" w:rsidR="007F718C" w:rsidRDefault="007F718C" w:rsidP="0033122A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  <w:p w14:paraId="2AEB3FE2" w14:textId="46867058" w:rsidR="00B6158E" w:rsidRDefault="00C80EC6" w:rsidP="007F718C">
            <w:pPr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3. </w:t>
            </w:r>
            <w:r w:rsidR="007F718C">
              <w:rPr>
                <w:rFonts w:ascii="Arial" w:hAnsi="Arial" w:cs="Arial"/>
                <w:bCs/>
                <w:iCs/>
                <w:szCs w:val="24"/>
              </w:rPr>
              <w:t xml:space="preserve">Colleagues </w:t>
            </w:r>
            <w:r w:rsidR="00721F01">
              <w:rPr>
                <w:rFonts w:ascii="Arial" w:hAnsi="Arial" w:cs="Arial"/>
                <w:bCs/>
                <w:iCs/>
                <w:szCs w:val="24"/>
              </w:rPr>
              <w:t xml:space="preserve">are also </w:t>
            </w:r>
            <w:r w:rsidR="007F718C">
              <w:rPr>
                <w:rFonts w:ascii="Arial" w:hAnsi="Arial" w:cs="Arial"/>
                <w:bCs/>
                <w:iCs/>
                <w:szCs w:val="24"/>
              </w:rPr>
              <w:t>invited to</w:t>
            </w:r>
            <w:r w:rsidR="00B6158E">
              <w:rPr>
                <w:rFonts w:ascii="Arial" w:hAnsi="Arial" w:cs="Arial"/>
                <w:bCs/>
                <w:iCs/>
                <w:szCs w:val="24"/>
              </w:rPr>
              <w:t xml:space="preserve"> either:</w:t>
            </w:r>
          </w:p>
          <w:p w14:paraId="21A733DF" w14:textId="77777777" w:rsidR="00936E16" w:rsidRDefault="00936E16" w:rsidP="007F718C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6C0F03B4" w14:textId="4E891D3B" w:rsidR="00936E16" w:rsidRDefault="007F718C" w:rsidP="00B615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Cs w:val="24"/>
              </w:rPr>
            </w:pPr>
            <w:r w:rsidRPr="00F10FE0">
              <w:rPr>
                <w:rFonts w:ascii="Arial" w:hAnsi="Arial" w:cs="Arial"/>
                <w:bCs/>
                <w:iCs/>
                <w:szCs w:val="24"/>
              </w:rPr>
              <w:t xml:space="preserve">sign up to the mailing list to receive updates on the catalogue and latest content. </w:t>
            </w:r>
          </w:p>
          <w:p w14:paraId="1D7C3A4B" w14:textId="1A9319E8" w:rsidR="00B6158E" w:rsidRDefault="00936E16" w:rsidP="00B615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use it as a resource or signpost it as a resource to peers or others as they feel best.</w:t>
            </w:r>
          </w:p>
          <w:p w14:paraId="650CE2C2" w14:textId="19A6579F" w:rsidR="004A075C" w:rsidRDefault="004A075C" w:rsidP="005529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submit content or encourage others to submit content for inclusion to the </w:t>
            </w:r>
            <w:proofErr w:type="gramStart"/>
            <w:r>
              <w:rPr>
                <w:rFonts w:ascii="Arial" w:hAnsi="Arial" w:cs="Arial"/>
                <w:bCs/>
                <w:iCs/>
                <w:szCs w:val="24"/>
              </w:rPr>
              <w:t>catalogue.*</w:t>
            </w:r>
            <w:proofErr w:type="gramEnd"/>
          </w:p>
          <w:p w14:paraId="2BF3F059" w14:textId="77777777" w:rsidR="004A075C" w:rsidRDefault="004A075C" w:rsidP="007F718C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136857AC" w14:textId="77777777" w:rsidR="00CE1EEB" w:rsidRDefault="00CE1EEB" w:rsidP="007F718C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0D27DF0D" w14:textId="3B439D2C" w:rsidR="00C7683A" w:rsidRPr="00894425" w:rsidRDefault="00C7683A" w:rsidP="007F718C">
            <w:pPr>
              <w:rPr>
                <w:rFonts w:ascii="Arial" w:hAnsi="Arial" w:cs="Arial"/>
                <w:b/>
                <w:iCs/>
                <w:szCs w:val="24"/>
              </w:rPr>
            </w:pPr>
            <w:r w:rsidRPr="00894425">
              <w:rPr>
                <w:rFonts w:ascii="Arial" w:hAnsi="Arial" w:cs="Arial"/>
                <w:b/>
                <w:iCs/>
                <w:szCs w:val="24"/>
              </w:rPr>
              <w:t>Useful links:</w:t>
            </w:r>
          </w:p>
          <w:p w14:paraId="67895EC6" w14:textId="77777777" w:rsidR="00C7683A" w:rsidRDefault="00C7683A" w:rsidP="007F718C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242D8D1D" w14:textId="2DF1AC1F" w:rsidR="00C7683A" w:rsidRDefault="00C7683A" w:rsidP="007F718C">
            <w:pPr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Link to the catalogue on the NHSE’s learning hub platform:</w:t>
            </w:r>
            <w:r w:rsidR="00894425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hyperlink r:id="rId11" w:history="1">
              <w:r w:rsidR="00894425" w:rsidRPr="00D03868">
                <w:rPr>
                  <w:rStyle w:val="Hyperlink"/>
                  <w:rFonts w:ascii="Arial" w:hAnsi="Arial" w:cs="Arial"/>
                  <w:bCs/>
                  <w:iCs/>
                  <w:szCs w:val="24"/>
                </w:rPr>
                <w:t>https://learninghub.nhs.uk/Catalogue/we-rnhs</w:t>
              </w:r>
            </w:hyperlink>
          </w:p>
          <w:p w14:paraId="61C028C0" w14:textId="77777777" w:rsidR="00C7683A" w:rsidRDefault="00C7683A" w:rsidP="007F718C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1D129438" w14:textId="55E7854D" w:rsidR="00C7683A" w:rsidRDefault="00C7683A" w:rsidP="007F718C">
            <w:pPr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Link to the submission form for content:</w:t>
            </w:r>
            <w:r w:rsidR="00894425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03275A30" w14:textId="099C6308" w:rsidR="00894425" w:rsidRDefault="007A0190" w:rsidP="007F718C">
            <w:pPr>
              <w:rPr>
                <w:rFonts w:ascii="Arial" w:hAnsi="Arial" w:cs="Arial"/>
                <w:bCs/>
                <w:iCs/>
                <w:szCs w:val="24"/>
              </w:rPr>
            </w:pPr>
            <w:hyperlink r:id="rId12" w:history="1">
              <w:r w:rsidRPr="00D03868">
                <w:rPr>
                  <w:rStyle w:val="Hyperlink"/>
                  <w:rFonts w:ascii="Arial" w:hAnsi="Arial" w:cs="Arial"/>
                  <w:bCs/>
                  <w:iCs/>
                  <w:szCs w:val="24"/>
                </w:rPr>
                <w:t>https://form.jotform.com/231312476320041</w:t>
              </w:r>
            </w:hyperlink>
            <w:r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5C77C11D" w14:textId="77777777" w:rsidR="00654E47" w:rsidRDefault="00654E47" w:rsidP="007F718C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14:paraId="020A5360" w14:textId="2F6EB7E5" w:rsidR="00654E47" w:rsidRDefault="00654E47" w:rsidP="007F718C">
            <w:pPr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Link to the mailing list to receive updates (you can unsubscribe at any time)</w:t>
            </w:r>
            <w:r w:rsidR="007E1086">
              <w:rPr>
                <w:rFonts w:ascii="Arial" w:hAnsi="Arial" w:cs="Arial"/>
                <w:bCs/>
                <w:iCs/>
                <w:szCs w:val="24"/>
              </w:rPr>
              <w:t>:</w:t>
            </w:r>
          </w:p>
          <w:p w14:paraId="203B16B7" w14:textId="0BFABE66" w:rsidR="0033122A" w:rsidRDefault="000F1696" w:rsidP="007F718C">
            <w:pPr>
              <w:rPr>
                <w:rFonts w:ascii="Arial" w:hAnsi="Arial" w:cs="Arial"/>
                <w:bCs/>
                <w:iCs/>
                <w:szCs w:val="24"/>
              </w:rPr>
            </w:pPr>
            <w:hyperlink r:id="rId13" w:history="1">
              <w:r w:rsidRPr="008F1AA8">
                <w:rPr>
                  <w:rStyle w:val="Hyperlink"/>
                  <w:rFonts w:ascii="Arial" w:hAnsi="Arial" w:cs="Arial"/>
                  <w:bCs/>
                  <w:iCs/>
                  <w:szCs w:val="24"/>
                </w:rPr>
                <w:t>https://nhs.us21.list-manage.com/subscribe?u=47ff54dfedb4feab88b7e31e9&amp;id=09c6830141</w:t>
              </w:r>
            </w:hyperlink>
            <w:r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4"/>
              </w:rPr>
              <w:br/>
            </w:r>
            <w:r w:rsidR="0033122A">
              <w:rPr>
                <w:rFonts w:ascii="Arial" w:hAnsi="Arial" w:cs="Arial"/>
                <w:bCs/>
                <w:iCs/>
                <w:szCs w:val="24"/>
              </w:rPr>
              <w:br/>
            </w:r>
            <w:r w:rsidR="004A075C" w:rsidRPr="00552974">
              <w:rPr>
                <w:rFonts w:ascii="Arial" w:hAnsi="Arial" w:cs="Arial"/>
                <w:bCs/>
                <w:iCs/>
                <w:sz w:val="22"/>
                <w:szCs w:val="22"/>
              </w:rPr>
              <w:t>*</w:t>
            </w:r>
            <w:r w:rsidR="00C7683A" w:rsidRPr="00552974">
              <w:rPr>
                <w:rFonts w:ascii="Arial" w:hAnsi="Arial" w:cs="Arial"/>
                <w:bCs/>
                <w:iCs/>
                <w:sz w:val="22"/>
                <w:szCs w:val="22"/>
              </w:rPr>
              <w:t>N</w:t>
            </w:r>
            <w:r w:rsidR="0033122A" w:rsidRPr="005529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ote: There is no requirement for submissions to be from peer-reviewed journals, the submission criteria </w:t>
            </w:r>
            <w:proofErr w:type="gramStart"/>
            <w:r w:rsidR="0033122A" w:rsidRPr="00552974">
              <w:rPr>
                <w:rFonts w:ascii="Arial" w:hAnsi="Arial" w:cs="Arial"/>
                <w:bCs/>
                <w:iCs/>
                <w:sz w:val="22"/>
                <w:szCs w:val="22"/>
              </w:rPr>
              <w:t>is</w:t>
            </w:r>
            <w:proofErr w:type="gramEnd"/>
            <w:r w:rsidR="0033122A" w:rsidRPr="0055297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purposely loose. We are particularly interested to receive submission from trainees who might be undertaking quality improvement work.</w:t>
            </w:r>
          </w:p>
          <w:p w14:paraId="21A0A246" w14:textId="77777777" w:rsidR="005B49FC" w:rsidRPr="00B852F6" w:rsidRDefault="005B49FC" w:rsidP="00335AF2">
            <w:pPr>
              <w:jc w:val="both"/>
              <w:rPr>
                <w:rFonts w:ascii="Arial" w:hAnsi="Arial" w:cs="Arial"/>
                <w:b/>
                <w:iCs/>
                <w:szCs w:val="24"/>
              </w:rPr>
            </w:pPr>
          </w:p>
        </w:tc>
      </w:tr>
    </w:tbl>
    <w:p w14:paraId="447489EA" w14:textId="77777777" w:rsidR="00CD456D" w:rsidRDefault="00CD456D" w:rsidP="00CD456D">
      <w:pPr>
        <w:jc w:val="right"/>
        <w:rPr>
          <w:rFonts w:ascii="Arial" w:hAnsi="Arial" w:cs="Arial"/>
          <w:b/>
          <w:iCs/>
          <w:szCs w:val="24"/>
        </w:rPr>
      </w:pPr>
    </w:p>
    <w:p w14:paraId="45DBA61B" w14:textId="77777777" w:rsidR="00201F40" w:rsidRDefault="00201F40" w:rsidP="00D56162">
      <w:pPr>
        <w:pStyle w:val="Default"/>
      </w:pPr>
    </w:p>
    <w:sectPr w:rsidR="00201F40" w:rsidSect="0016307D">
      <w:pgSz w:w="12240" w:h="15840"/>
      <w:pgMar w:top="851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40F4"/>
    <w:multiLevelType w:val="hybridMultilevel"/>
    <w:tmpl w:val="2490E9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E37969"/>
    <w:multiLevelType w:val="hybridMultilevel"/>
    <w:tmpl w:val="FB14D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32D7"/>
    <w:multiLevelType w:val="hybridMultilevel"/>
    <w:tmpl w:val="37B22D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F86F24"/>
    <w:multiLevelType w:val="multilevel"/>
    <w:tmpl w:val="1C7A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10B4D"/>
    <w:multiLevelType w:val="hybridMultilevel"/>
    <w:tmpl w:val="973A3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29C6"/>
    <w:multiLevelType w:val="hybridMultilevel"/>
    <w:tmpl w:val="8D1264A6"/>
    <w:lvl w:ilvl="0" w:tplc="EDCEB9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321946"/>
    <w:multiLevelType w:val="hybridMultilevel"/>
    <w:tmpl w:val="C318E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11908">
    <w:abstractNumId w:val="4"/>
  </w:num>
  <w:num w:numId="2" w16cid:durableId="73364140">
    <w:abstractNumId w:val="6"/>
  </w:num>
  <w:num w:numId="3" w16cid:durableId="126700537">
    <w:abstractNumId w:val="5"/>
  </w:num>
  <w:num w:numId="4" w16cid:durableId="447899608">
    <w:abstractNumId w:val="0"/>
  </w:num>
  <w:num w:numId="5" w16cid:durableId="268124285">
    <w:abstractNumId w:val="1"/>
  </w:num>
  <w:num w:numId="6" w16cid:durableId="123157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005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D"/>
    <w:rsid w:val="00034739"/>
    <w:rsid w:val="0007777A"/>
    <w:rsid w:val="000F1696"/>
    <w:rsid w:val="00141F63"/>
    <w:rsid w:val="00143505"/>
    <w:rsid w:val="0016307D"/>
    <w:rsid w:val="0016714F"/>
    <w:rsid w:val="00201F40"/>
    <w:rsid w:val="00214C0A"/>
    <w:rsid w:val="002221EB"/>
    <w:rsid w:val="0024442B"/>
    <w:rsid w:val="002D0B4C"/>
    <w:rsid w:val="002E21D7"/>
    <w:rsid w:val="002E4132"/>
    <w:rsid w:val="002F3651"/>
    <w:rsid w:val="00306214"/>
    <w:rsid w:val="0033122A"/>
    <w:rsid w:val="00335AF2"/>
    <w:rsid w:val="0037449B"/>
    <w:rsid w:val="003A1818"/>
    <w:rsid w:val="003B3E25"/>
    <w:rsid w:val="003D7D8A"/>
    <w:rsid w:val="00402168"/>
    <w:rsid w:val="00433545"/>
    <w:rsid w:val="004705A9"/>
    <w:rsid w:val="00476ABC"/>
    <w:rsid w:val="00486182"/>
    <w:rsid w:val="004A075C"/>
    <w:rsid w:val="005002C1"/>
    <w:rsid w:val="00514892"/>
    <w:rsid w:val="005307EA"/>
    <w:rsid w:val="005502BB"/>
    <w:rsid w:val="00552974"/>
    <w:rsid w:val="00584676"/>
    <w:rsid w:val="005B49FC"/>
    <w:rsid w:val="005D7BFB"/>
    <w:rsid w:val="00605BFF"/>
    <w:rsid w:val="006066E0"/>
    <w:rsid w:val="00621F7C"/>
    <w:rsid w:val="0062639A"/>
    <w:rsid w:val="00652534"/>
    <w:rsid w:val="00654E47"/>
    <w:rsid w:val="00676442"/>
    <w:rsid w:val="006814C2"/>
    <w:rsid w:val="006A78E8"/>
    <w:rsid w:val="006E6A70"/>
    <w:rsid w:val="00721F01"/>
    <w:rsid w:val="007220E9"/>
    <w:rsid w:val="00755441"/>
    <w:rsid w:val="00773BD6"/>
    <w:rsid w:val="00786AEF"/>
    <w:rsid w:val="0079567D"/>
    <w:rsid w:val="007A0190"/>
    <w:rsid w:val="007C46C9"/>
    <w:rsid w:val="007C601B"/>
    <w:rsid w:val="007E1086"/>
    <w:rsid w:val="007F718C"/>
    <w:rsid w:val="008101B4"/>
    <w:rsid w:val="00817C6F"/>
    <w:rsid w:val="0082279B"/>
    <w:rsid w:val="00833670"/>
    <w:rsid w:val="00836C87"/>
    <w:rsid w:val="00851683"/>
    <w:rsid w:val="00894425"/>
    <w:rsid w:val="008A4ADA"/>
    <w:rsid w:val="009277F6"/>
    <w:rsid w:val="00936E16"/>
    <w:rsid w:val="009758D7"/>
    <w:rsid w:val="0099260B"/>
    <w:rsid w:val="009B7FD1"/>
    <w:rsid w:val="009C3DDC"/>
    <w:rsid w:val="009E38AB"/>
    <w:rsid w:val="009E5C51"/>
    <w:rsid w:val="009F259C"/>
    <w:rsid w:val="00A11221"/>
    <w:rsid w:val="00A41516"/>
    <w:rsid w:val="00A46B81"/>
    <w:rsid w:val="00A64628"/>
    <w:rsid w:val="00A930EC"/>
    <w:rsid w:val="00AE0A35"/>
    <w:rsid w:val="00AE0DE9"/>
    <w:rsid w:val="00AF1AA2"/>
    <w:rsid w:val="00B044A0"/>
    <w:rsid w:val="00B4194E"/>
    <w:rsid w:val="00B53E3A"/>
    <w:rsid w:val="00B57C60"/>
    <w:rsid w:val="00B6158E"/>
    <w:rsid w:val="00B75D61"/>
    <w:rsid w:val="00B852F6"/>
    <w:rsid w:val="00BA5020"/>
    <w:rsid w:val="00BB17D1"/>
    <w:rsid w:val="00BC77AA"/>
    <w:rsid w:val="00BD6FCB"/>
    <w:rsid w:val="00BE5A1D"/>
    <w:rsid w:val="00C017EE"/>
    <w:rsid w:val="00C33D4D"/>
    <w:rsid w:val="00C63A78"/>
    <w:rsid w:val="00C679E2"/>
    <w:rsid w:val="00C7683A"/>
    <w:rsid w:val="00C80EC6"/>
    <w:rsid w:val="00CA20EE"/>
    <w:rsid w:val="00CD456D"/>
    <w:rsid w:val="00CE0A7C"/>
    <w:rsid w:val="00CE1EEB"/>
    <w:rsid w:val="00D02B38"/>
    <w:rsid w:val="00D46260"/>
    <w:rsid w:val="00D56162"/>
    <w:rsid w:val="00D83723"/>
    <w:rsid w:val="00DC0C9D"/>
    <w:rsid w:val="00DC7C63"/>
    <w:rsid w:val="00E175D9"/>
    <w:rsid w:val="00E475DF"/>
    <w:rsid w:val="00E80F5A"/>
    <w:rsid w:val="00E928F2"/>
    <w:rsid w:val="00EA286D"/>
    <w:rsid w:val="00EA710B"/>
    <w:rsid w:val="00EF4B7D"/>
    <w:rsid w:val="00F0440F"/>
    <w:rsid w:val="00F06455"/>
    <w:rsid w:val="00F10FE0"/>
    <w:rsid w:val="00F34288"/>
    <w:rsid w:val="00FA25B5"/>
    <w:rsid w:val="00FC282D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3787B"/>
  <w15:chartTrackingRefBased/>
  <w15:docId w15:val="{87DA9F4C-C112-4CD5-9AA4-7499E35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56D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1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852F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852F6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626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639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B3E25"/>
    <w:pPr>
      <w:ind w:left="720"/>
      <w:contextualSpacing/>
    </w:pPr>
  </w:style>
  <w:style w:type="character" w:styleId="Hyperlink">
    <w:name w:val="Hyperlink"/>
    <w:basedOn w:val="DefaultParagraphFont"/>
    <w:rsid w:val="008944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4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3E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hs.us21.list-manage.com/subscribe?u=47ff54dfedb4feab88b7e31e9&amp;id=09c683014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.jotform.com/23131247632004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hub.nhs.uk/Catalogue/we-rnh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ma.barrett@aomrc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E3459B5A6F341A0681EBA1F81C7C3" ma:contentTypeVersion="14" ma:contentTypeDescription="Create a new document." ma:contentTypeScope="" ma:versionID="97de4a1d838ddde1e0354a5e93d2a4ba">
  <xsd:schema xmlns:xsd="http://www.w3.org/2001/XMLSchema" xmlns:xs="http://www.w3.org/2001/XMLSchema" xmlns:p="http://schemas.microsoft.com/office/2006/metadata/properties" xmlns:ns3="2e569a79-2c83-4d40-9974-6b74847db950" xmlns:ns4="97d4afc4-e5df-44b0-804e-efd31698f66e" targetNamespace="http://schemas.microsoft.com/office/2006/metadata/properties" ma:root="true" ma:fieldsID="c4dedb9f2d5cee050e7f9d6defb2aff7" ns3:_="" ns4:_="">
    <xsd:import namespace="2e569a79-2c83-4d40-9974-6b74847db950"/>
    <xsd:import namespace="97d4afc4-e5df-44b0-804e-efd31698f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9a79-2c83-4d40-9974-6b74847db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afc4-e5df-44b0-804e-efd31698f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8CC02-4DF6-43BD-AB51-AAA0793E1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458BA-BF89-455E-8444-0B4EAC07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9a79-2c83-4d40-9974-6b74847db950"/>
    <ds:schemaRef ds:uri="97d4afc4-e5df-44b0-804e-efd31698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93486-AD0E-49C6-AB66-67E64B1C4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G P E D</vt:lpstr>
    </vt:vector>
  </TitlesOfParts>
  <Company>RCGP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G P E D</dc:title>
  <dc:subject/>
  <dc:creator>srobinson</dc:creator>
  <cp:keywords/>
  <cp:lastModifiedBy>KERMODE, Helen (NHS ENGLAND - T1510)</cp:lastModifiedBy>
  <cp:revision>2</cp:revision>
  <dcterms:created xsi:type="dcterms:W3CDTF">2024-12-08T10:33:00Z</dcterms:created>
  <dcterms:modified xsi:type="dcterms:W3CDTF">2024-12-08T10:33:00Z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0x010100B8AE3459B5A6F341A0681EBA1F81C7C3</vt:lpwstr>
  </property>
</Properties>
</file>