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CB89C" w14:textId="46F08B6A" w:rsidR="00000FC0" w:rsidRDefault="006303EF" w:rsidP="00C15A97">
      <w:pPr>
        <w:spacing w:line="240" w:lineRule="auto"/>
        <w:rPr>
          <w:bCs/>
        </w:rPr>
      </w:pPr>
      <w:r>
        <w:rPr>
          <w:bCs/>
          <w:noProof/>
        </w:rPr>
        <w:t xml:space="preserve"> </w:t>
      </w:r>
      <w:r>
        <w:rPr>
          <w:bCs/>
          <w:noProof/>
        </w:rPr>
        <w:tab/>
      </w:r>
      <w:r w:rsidR="000E3711">
        <w:rPr>
          <w:bCs/>
          <w:noProof/>
        </w:rPr>
        <w:drawing>
          <wp:inline distT="0" distB="0" distL="0" distR="0" wp14:anchorId="15213C79" wp14:editId="3719B511">
            <wp:extent cx="2281688" cy="754380"/>
            <wp:effectExtent l="0" t="0" r="444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8465" cy="766539"/>
                    </a:xfrm>
                    <a:prstGeom prst="rect">
                      <a:avLst/>
                    </a:prstGeom>
                    <a:noFill/>
                  </pic:spPr>
                </pic:pic>
              </a:graphicData>
            </a:graphic>
          </wp:inline>
        </w:drawing>
      </w:r>
      <w:r>
        <w:rPr>
          <w:bCs/>
          <w:noProof/>
        </w:rPr>
        <w:tab/>
      </w:r>
      <w:r>
        <w:rPr>
          <w:bCs/>
          <w:noProof/>
        </w:rPr>
        <w:tab/>
      </w:r>
      <w:r>
        <w:rPr>
          <w:bCs/>
          <w:noProof/>
        </w:rPr>
        <w:tab/>
      </w:r>
      <w:r w:rsidR="009478E1">
        <w:rPr>
          <w:bCs/>
        </w:rPr>
        <w:tab/>
      </w:r>
      <w:r w:rsidR="00AA2FE1">
        <w:rPr>
          <w:bCs/>
        </w:rPr>
        <w:tab/>
      </w:r>
      <w:r w:rsidR="00AA2FE1">
        <w:rPr>
          <w:bCs/>
        </w:rPr>
        <w:tab/>
      </w:r>
    </w:p>
    <w:p w14:paraId="3F6CFF56" w14:textId="00DB1220" w:rsidR="00DB3648" w:rsidRPr="009E2ED1" w:rsidRDefault="00666BF2" w:rsidP="000E3711">
      <w:pPr>
        <w:spacing w:line="240" w:lineRule="auto"/>
        <w:jc w:val="center"/>
        <w:rPr>
          <w:rFonts w:ascii="Century Gothic" w:hAnsi="Century Gothic"/>
          <w:b/>
          <w:sz w:val="40"/>
          <w:szCs w:val="40"/>
          <w:u w:val="single"/>
        </w:rPr>
      </w:pPr>
      <w:r w:rsidRPr="009E2ED1">
        <w:rPr>
          <w:rFonts w:ascii="Century Gothic" w:hAnsi="Century Gothic"/>
          <w:b/>
          <w:sz w:val="40"/>
          <w:szCs w:val="40"/>
          <w:u w:val="single"/>
        </w:rPr>
        <w:t>INTERMEDIATE</w:t>
      </w:r>
      <w:r w:rsidR="00262CF7" w:rsidRPr="009E2ED1">
        <w:rPr>
          <w:rFonts w:ascii="Century Gothic" w:hAnsi="Century Gothic"/>
          <w:b/>
          <w:sz w:val="40"/>
          <w:szCs w:val="40"/>
          <w:u w:val="single"/>
        </w:rPr>
        <w:t xml:space="preserve"> </w:t>
      </w:r>
      <w:r w:rsidRPr="009E2ED1">
        <w:rPr>
          <w:rFonts w:ascii="Century Gothic" w:hAnsi="Century Gothic"/>
          <w:b/>
          <w:sz w:val="40"/>
          <w:szCs w:val="40"/>
          <w:u w:val="single"/>
        </w:rPr>
        <w:t xml:space="preserve">TRAINING </w:t>
      </w:r>
      <w:r w:rsidR="00DB3648" w:rsidRPr="009E2ED1">
        <w:rPr>
          <w:rFonts w:ascii="Century Gothic" w:hAnsi="Century Gothic"/>
          <w:b/>
          <w:sz w:val="40"/>
          <w:szCs w:val="40"/>
          <w:u w:val="single"/>
        </w:rPr>
        <w:t>ARCP 202</w:t>
      </w:r>
      <w:r w:rsidR="00E75905" w:rsidRPr="009E2ED1">
        <w:rPr>
          <w:rFonts w:ascii="Century Gothic" w:hAnsi="Century Gothic"/>
          <w:b/>
          <w:sz w:val="40"/>
          <w:szCs w:val="40"/>
          <w:u w:val="single"/>
        </w:rPr>
        <w:t>2-23</w:t>
      </w:r>
      <w:r w:rsidR="00DB3648" w:rsidRPr="009E2ED1">
        <w:rPr>
          <w:rFonts w:ascii="Century Gothic" w:hAnsi="Century Gothic"/>
          <w:b/>
          <w:sz w:val="40"/>
          <w:szCs w:val="40"/>
          <w:u w:val="single"/>
        </w:rPr>
        <w:t xml:space="preserve">: </w:t>
      </w:r>
      <w:r w:rsidR="0057235C">
        <w:rPr>
          <w:rFonts w:ascii="Century Gothic" w:hAnsi="Century Gothic"/>
          <w:b/>
          <w:sz w:val="40"/>
          <w:szCs w:val="40"/>
          <w:u w:val="single"/>
        </w:rPr>
        <w:t>REQUIREMENT GUIDE</w:t>
      </w:r>
    </w:p>
    <w:p w14:paraId="25773B27" w14:textId="2CDE5B0F" w:rsidR="00A01123" w:rsidRPr="009E2ED1" w:rsidRDefault="00A01123" w:rsidP="00C15A97">
      <w:pPr>
        <w:spacing w:line="240" w:lineRule="auto"/>
        <w:rPr>
          <w:rFonts w:ascii="Century Gothic" w:hAnsi="Century Gothic"/>
          <w:bCs/>
          <w:sz w:val="24"/>
          <w:szCs w:val="24"/>
        </w:rPr>
      </w:pPr>
      <w:bookmarkStart w:id="0" w:name="_Hlk70158872"/>
      <w:r w:rsidRPr="009E2ED1">
        <w:rPr>
          <w:rFonts w:ascii="Century Gothic" w:hAnsi="Century Gothic"/>
          <w:bCs/>
          <w:sz w:val="24"/>
          <w:szCs w:val="24"/>
        </w:rPr>
        <w:t>Thi</w:t>
      </w:r>
      <w:r w:rsidR="00C15A97" w:rsidRPr="009E2ED1">
        <w:rPr>
          <w:rFonts w:ascii="Century Gothic" w:hAnsi="Century Gothic"/>
          <w:bCs/>
          <w:sz w:val="24"/>
          <w:szCs w:val="24"/>
        </w:rPr>
        <w:t>s document</w:t>
      </w:r>
      <w:r w:rsidRPr="009E2ED1">
        <w:rPr>
          <w:rFonts w:ascii="Century Gothic" w:hAnsi="Century Gothic"/>
          <w:bCs/>
          <w:sz w:val="24"/>
          <w:szCs w:val="24"/>
        </w:rPr>
        <w:t xml:space="preserve"> summarises the evidence that trainees must provide for ARCP</w:t>
      </w:r>
      <w:r w:rsidR="00C15A97" w:rsidRPr="009E2ED1">
        <w:rPr>
          <w:rFonts w:ascii="Century Gothic" w:hAnsi="Century Gothic"/>
          <w:bCs/>
          <w:sz w:val="24"/>
          <w:szCs w:val="24"/>
        </w:rPr>
        <w:t xml:space="preserve"> and </w:t>
      </w:r>
      <w:r w:rsidRPr="009E2ED1">
        <w:rPr>
          <w:rFonts w:ascii="Century Gothic" w:hAnsi="Century Gothic"/>
          <w:bCs/>
          <w:sz w:val="24"/>
          <w:szCs w:val="24"/>
        </w:rPr>
        <w:t>the standards expected</w:t>
      </w:r>
      <w:r w:rsidR="00C15A97" w:rsidRPr="009E2ED1">
        <w:rPr>
          <w:rFonts w:ascii="Century Gothic" w:hAnsi="Century Gothic"/>
          <w:bCs/>
          <w:sz w:val="24"/>
          <w:szCs w:val="24"/>
        </w:rPr>
        <w:t xml:space="preserve"> </w:t>
      </w:r>
      <w:r w:rsidR="00000FC0" w:rsidRPr="009E2ED1">
        <w:rPr>
          <w:rFonts w:ascii="Century Gothic" w:hAnsi="Century Gothic"/>
          <w:bCs/>
          <w:sz w:val="24"/>
          <w:szCs w:val="24"/>
        </w:rPr>
        <w:t xml:space="preserve">in order </w:t>
      </w:r>
      <w:r w:rsidR="00C15A97" w:rsidRPr="009E2ED1">
        <w:rPr>
          <w:rFonts w:ascii="Century Gothic" w:hAnsi="Century Gothic"/>
          <w:bCs/>
          <w:sz w:val="24"/>
          <w:szCs w:val="24"/>
        </w:rPr>
        <w:t>to achieve satisfactory ARCP outcome</w:t>
      </w:r>
      <w:r w:rsidR="00480B7E" w:rsidRPr="009E2ED1">
        <w:rPr>
          <w:rFonts w:ascii="Century Gothic" w:hAnsi="Century Gothic"/>
          <w:bCs/>
          <w:sz w:val="24"/>
          <w:szCs w:val="24"/>
        </w:rPr>
        <w:t xml:space="preserve"> at the end of ST3 intermediate training.</w:t>
      </w:r>
    </w:p>
    <w:tbl>
      <w:tblPr>
        <w:tblStyle w:val="TableGrid"/>
        <w:tblpPr w:leftFromText="180" w:rightFromText="180" w:vertAnchor="page" w:horzAnchor="margin" w:tblpXSpec="center" w:tblpY="3649"/>
        <w:tblW w:w="12157" w:type="dxa"/>
        <w:tblLook w:val="04A0" w:firstRow="1" w:lastRow="0" w:firstColumn="1" w:lastColumn="0" w:noHBand="0" w:noVBand="1"/>
      </w:tblPr>
      <w:tblGrid>
        <w:gridCol w:w="3553"/>
        <w:gridCol w:w="4210"/>
        <w:gridCol w:w="4394"/>
      </w:tblGrid>
      <w:tr w:rsidR="000E3711" w:rsidRPr="009E2ED1" w14:paraId="58893B8A" w14:textId="77777777" w:rsidTr="00A86A60">
        <w:trPr>
          <w:trHeight w:val="380"/>
        </w:trPr>
        <w:tc>
          <w:tcPr>
            <w:tcW w:w="3553" w:type="dxa"/>
            <w:shd w:val="clear" w:color="auto" w:fill="B2A1C7" w:themeFill="accent4" w:themeFillTint="99"/>
          </w:tcPr>
          <w:bookmarkEnd w:id="0"/>
          <w:p w14:paraId="3AACEC5F" w14:textId="77777777" w:rsidR="000E3711" w:rsidRPr="009E2ED1" w:rsidRDefault="000E3711" w:rsidP="000E3711">
            <w:pPr>
              <w:jc w:val="center"/>
              <w:rPr>
                <w:rFonts w:ascii="Century Gothic" w:hAnsi="Century Gothic"/>
                <w:b/>
                <w:bCs/>
              </w:rPr>
            </w:pPr>
            <w:r w:rsidRPr="009E2ED1">
              <w:rPr>
                <w:rFonts w:ascii="Century Gothic" w:hAnsi="Century Gothic"/>
                <w:b/>
                <w:bCs/>
              </w:rPr>
              <w:t>REQUIREMENT</w:t>
            </w:r>
          </w:p>
        </w:tc>
        <w:tc>
          <w:tcPr>
            <w:tcW w:w="4210" w:type="dxa"/>
            <w:shd w:val="clear" w:color="auto" w:fill="00B0F0"/>
          </w:tcPr>
          <w:p w14:paraId="16F4BC40" w14:textId="77777777" w:rsidR="000E3711" w:rsidRPr="009E2ED1" w:rsidRDefault="000E3711" w:rsidP="000E3711">
            <w:pPr>
              <w:jc w:val="center"/>
              <w:rPr>
                <w:rFonts w:ascii="Century Gothic" w:hAnsi="Century Gothic"/>
                <w:b/>
              </w:rPr>
            </w:pPr>
            <w:r w:rsidRPr="009E2ED1">
              <w:rPr>
                <w:rFonts w:ascii="Century Gothic" w:hAnsi="Century Gothic"/>
                <w:b/>
              </w:rPr>
              <w:t>EVIDENCE REQUIRED</w:t>
            </w:r>
          </w:p>
        </w:tc>
        <w:tc>
          <w:tcPr>
            <w:tcW w:w="4394" w:type="dxa"/>
            <w:shd w:val="clear" w:color="auto" w:fill="FFFF00"/>
          </w:tcPr>
          <w:p w14:paraId="45E69E85" w14:textId="77777777" w:rsidR="000E3711" w:rsidRPr="009E2ED1" w:rsidRDefault="000E3711" w:rsidP="000E3711">
            <w:pPr>
              <w:jc w:val="center"/>
              <w:rPr>
                <w:rFonts w:ascii="Century Gothic" w:hAnsi="Century Gothic"/>
                <w:b/>
              </w:rPr>
            </w:pPr>
            <w:r w:rsidRPr="009E2ED1">
              <w:rPr>
                <w:rFonts w:ascii="Century Gothic" w:hAnsi="Century Gothic"/>
                <w:b/>
              </w:rPr>
              <w:t>STANDARD REQUIRED:</w:t>
            </w:r>
          </w:p>
          <w:p w14:paraId="3B5C21CB" w14:textId="77777777" w:rsidR="000E3711" w:rsidRPr="009E2ED1" w:rsidRDefault="000E3711" w:rsidP="000E3711">
            <w:pPr>
              <w:jc w:val="center"/>
              <w:rPr>
                <w:rFonts w:ascii="Century Gothic" w:hAnsi="Century Gothic"/>
                <w:b/>
              </w:rPr>
            </w:pPr>
            <w:r w:rsidRPr="009E2ED1">
              <w:rPr>
                <w:rFonts w:ascii="Century Gothic" w:hAnsi="Century Gothic"/>
                <w:b/>
              </w:rPr>
              <w:t>INTERMEDIATE ST3</w:t>
            </w:r>
          </w:p>
        </w:tc>
      </w:tr>
      <w:tr w:rsidR="000E3711" w:rsidRPr="009E2ED1" w14:paraId="60DEF079" w14:textId="77777777" w:rsidTr="00A86A60">
        <w:trPr>
          <w:trHeight w:val="850"/>
        </w:trPr>
        <w:tc>
          <w:tcPr>
            <w:tcW w:w="3553" w:type="dxa"/>
          </w:tcPr>
          <w:p w14:paraId="23BE1253" w14:textId="77777777" w:rsidR="000E3711" w:rsidRPr="009E2ED1" w:rsidRDefault="000E3711" w:rsidP="000E3711">
            <w:pPr>
              <w:rPr>
                <w:rFonts w:ascii="Century Gothic" w:hAnsi="Century Gothic"/>
                <w:b/>
                <w:bCs/>
                <w:i/>
                <w:iCs/>
              </w:rPr>
            </w:pPr>
            <w:r w:rsidRPr="009E2ED1">
              <w:rPr>
                <w:rFonts w:ascii="Century Gothic" w:hAnsi="Century Gothic"/>
                <w:b/>
                <w:bCs/>
                <w:i/>
                <w:iCs/>
              </w:rPr>
              <w:t>Educational Supervisor Report (ESR)</w:t>
            </w:r>
          </w:p>
        </w:tc>
        <w:tc>
          <w:tcPr>
            <w:tcW w:w="4210" w:type="dxa"/>
          </w:tcPr>
          <w:p w14:paraId="4DD1B0ED" w14:textId="77777777" w:rsidR="000E3711" w:rsidRPr="009E2ED1" w:rsidRDefault="000E3711" w:rsidP="000E3711">
            <w:pPr>
              <w:rPr>
                <w:rFonts w:ascii="Century Gothic" w:hAnsi="Century Gothic"/>
              </w:rPr>
            </w:pPr>
            <w:r w:rsidRPr="009E2ED1">
              <w:rPr>
                <w:rFonts w:ascii="Century Gothic" w:hAnsi="Century Gothic"/>
              </w:rPr>
              <w:t>One per year to cover the training year since last ARCP</w:t>
            </w:r>
          </w:p>
        </w:tc>
        <w:tc>
          <w:tcPr>
            <w:tcW w:w="4394" w:type="dxa"/>
          </w:tcPr>
          <w:p w14:paraId="007D4579" w14:textId="1B82CCAF" w:rsidR="000E3711" w:rsidRPr="009E2ED1" w:rsidRDefault="000E3711" w:rsidP="000E3711">
            <w:pPr>
              <w:rPr>
                <w:rFonts w:ascii="Century Gothic" w:hAnsi="Century Gothic"/>
              </w:rPr>
            </w:pPr>
            <w:r w:rsidRPr="009E2ED1">
              <w:rPr>
                <w:rFonts w:ascii="Century Gothic" w:hAnsi="Century Gothic"/>
              </w:rPr>
              <w:t>Confirms meeting minimum requirements for progress into higher training</w:t>
            </w:r>
          </w:p>
        </w:tc>
      </w:tr>
      <w:tr w:rsidR="000E3711" w:rsidRPr="009E2ED1" w14:paraId="32AB1D09" w14:textId="77777777" w:rsidTr="00A86A60">
        <w:trPr>
          <w:trHeight w:val="551"/>
        </w:trPr>
        <w:tc>
          <w:tcPr>
            <w:tcW w:w="3553" w:type="dxa"/>
          </w:tcPr>
          <w:p w14:paraId="63BC30AA" w14:textId="77777777" w:rsidR="000E3711" w:rsidRPr="009E2ED1" w:rsidRDefault="000E3711" w:rsidP="000E3711">
            <w:pPr>
              <w:rPr>
                <w:rFonts w:ascii="Century Gothic" w:hAnsi="Century Gothic"/>
                <w:b/>
                <w:bCs/>
                <w:i/>
                <w:iCs/>
              </w:rPr>
            </w:pPr>
            <w:r w:rsidRPr="009E2ED1">
              <w:rPr>
                <w:rFonts w:ascii="Century Gothic" w:hAnsi="Century Gothic"/>
                <w:b/>
                <w:bCs/>
                <w:i/>
                <w:iCs/>
              </w:rPr>
              <w:t>Multisource Feedback (MSF)</w:t>
            </w:r>
          </w:p>
        </w:tc>
        <w:tc>
          <w:tcPr>
            <w:tcW w:w="4210" w:type="dxa"/>
          </w:tcPr>
          <w:p w14:paraId="45A3E5D7" w14:textId="77777777" w:rsidR="000E3711" w:rsidRPr="009E2ED1" w:rsidRDefault="000E3711" w:rsidP="000E3711">
            <w:pPr>
              <w:rPr>
                <w:rFonts w:ascii="Century Gothic" w:hAnsi="Century Gothic"/>
              </w:rPr>
            </w:pPr>
            <w:r w:rsidRPr="009E2ED1">
              <w:rPr>
                <w:rFonts w:ascii="Century Gothic" w:hAnsi="Century Gothic"/>
              </w:rPr>
              <w:t>Minimum one MSF for the year, undertaken in first six months, with satisfactory number/range of respondents</w:t>
            </w:r>
          </w:p>
        </w:tc>
        <w:tc>
          <w:tcPr>
            <w:tcW w:w="4394" w:type="dxa"/>
          </w:tcPr>
          <w:p w14:paraId="3BB53B27" w14:textId="268211FB" w:rsidR="000E3711" w:rsidRPr="009E2ED1" w:rsidRDefault="000E3711" w:rsidP="000E3711">
            <w:pPr>
              <w:rPr>
                <w:rFonts w:ascii="Century Gothic" w:hAnsi="Century Gothic"/>
              </w:rPr>
            </w:pPr>
            <w:r w:rsidRPr="009E2ED1">
              <w:rPr>
                <w:rFonts w:ascii="Century Gothic" w:hAnsi="Century Gothic"/>
              </w:rPr>
              <w:t>Overall suggests meeting</w:t>
            </w:r>
            <w:r w:rsidR="000F5657" w:rsidRPr="009E2ED1">
              <w:rPr>
                <w:rFonts w:ascii="Century Gothic" w:hAnsi="Century Gothic"/>
              </w:rPr>
              <w:t xml:space="preserve"> </w:t>
            </w:r>
            <w:r w:rsidRPr="009E2ED1">
              <w:rPr>
                <w:rFonts w:ascii="Century Gothic" w:hAnsi="Century Gothic"/>
              </w:rPr>
              <w:t>minimum requirements for progress into higher training</w:t>
            </w:r>
          </w:p>
        </w:tc>
      </w:tr>
      <w:tr w:rsidR="000E3711" w:rsidRPr="009E2ED1" w14:paraId="4A4578C6" w14:textId="77777777" w:rsidTr="00A86A60">
        <w:trPr>
          <w:trHeight w:val="842"/>
        </w:trPr>
        <w:tc>
          <w:tcPr>
            <w:tcW w:w="3553" w:type="dxa"/>
          </w:tcPr>
          <w:p w14:paraId="6985C240" w14:textId="77777777" w:rsidR="000E3711" w:rsidRPr="009E2ED1" w:rsidRDefault="000E3711" w:rsidP="000E3711">
            <w:pPr>
              <w:rPr>
                <w:rFonts w:ascii="Century Gothic" w:hAnsi="Century Gothic"/>
                <w:b/>
                <w:bCs/>
                <w:i/>
                <w:iCs/>
              </w:rPr>
            </w:pPr>
            <w:r w:rsidRPr="009E2ED1">
              <w:rPr>
                <w:rFonts w:ascii="Century Gothic" w:hAnsi="Century Gothic"/>
                <w:b/>
                <w:bCs/>
                <w:i/>
                <w:iCs/>
              </w:rPr>
              <w:t>End of Placement (Clinical Supervisor) Reports</w:t>
            </w:r>
          </w:p>
        </w:tc>
        <w:tc>
          <w:tcPr>
            <w:tcW w:w="4210" w:type="dxa"/>
          </w:tcPr>
          <w:p w14:paraId="4B7A053D" w14:textId="77777777" w:rsidR="000E3711" w:rsidRPr="009E2ED1" w:rsidRDefault="000E3711" w:rsidP="000E3711">
            <w:pPr>
              <w:rPr>
                <w:rFonts w:ascii="Century Gothic" w:hAnsi="Century Gothic"/>
              </w:rPr>
            </w:pPr>
            <w:r w:rsidRPr="009E2ED1">
              <w:rPr>
                <w:rFonts w:ascii="Century Gothic" w:hAnsi="Century Gothic"/>
              </w:rPr>
              <w:t>One for each placement in year (Adult and Paediatric EM)</w:t>
            </w:r>
          </w:p>
        </w:tc>
        <w:tc>
          <w:tcPr>
            <w:tcW w:w="4394" w:type="dxa"/>
          </w:tcPr>
          <w:p w14:paraId="2327D5E5" w14:textId="4E65ADBF" w:rsidR="000E3711" w:rsidRPr="009E2ED1" w:rsidRDefault="000E3711" w:rsidP="000E3711">
            <w:pPr>
              <w:rPr>
                <w:rFonts w:ascii="Century Gothic" w:hAnsi="Century Gothic"/>
              </w:rPr>
            </w:pPr>
            <w:r w:rsidRPr="009E2ED1">
              <w:rPr>
                <w:rFonts w:ascii="Century Gothic" w:hAnsi="Century Gothic"/>
              </w:rPr>
              <w:t>Confirms meeting minimum requirements for progress into higher training</w:t>
            </w:r>
          </w:p>
        </w:tc>
      </w:tr>
      <w:tr w:rsidR="000E3711" w:rsidRPr="009E2ED1" w14:paraId="5BFAA379" w14:textId="77777777" w:rsidTr="00A86A60">
        <w:trPr>
          <w:trHeight w:val="842"/>
        </w:trPr>
        <w:tc>
          <w:tcPr>
            <w:tcW w:w="3553" w:type="dxa"/>
          </w:tcPr>
          <w:p w14:paraId="663721D0" w14:textId="77777777" w:rsidR="000E3711" w:rsidRPr="009E2ED1" w:rsidRDefault="000E3711" w:rsidP="000E3711">
            <w:pPr>
              <w:rPr>
                <w:rFonts w:ascii="Century Gothic" w:hAnsi="Century Gothic"/>
                <w:b/>
                <w:bCs/>
                <w:i/>
                <w:iCs/>
              </w:rPr>
            </w:pPr>
            <w:r w:rsidRPr="009E2ED1">
              <w:rPr>
                <w:rFonts w:ascii="Century Gothic" w:hAnsi="Century Gothic"/>
                <w:b/>
                <w:bCs/>
                <w:i/>
                <w:iCs/>
              </w:rPr>
              <w:t>Extended Supervised Learning Episodes (ESLEs)</w:t>
            </w:r>
          </w:p>
        </w:tc>
        <w:tc>
          <w:tcPr>
            <w:tcW w:w="4210" w:type="dxa"/>
          </w:tcPr>
          <w:p w14:paraId="6C191941" w14:textId="77777777" w:rsidR="000E3711" w:rsidRPr="009E2ED1" w:rsidRDefault="000E3711" w:rsidP="000E3711">
            <w:pPr>
              <w:rPr>
                <w:rFonts w:ascii="Century Gothic" w:hAnsi="Century Gothic"/>
              </w:rPr>
            </w:pPr>
            <w:r w:rsidRPr="009E2ED1">
              <w:rPr>
                <w:rFonts w:ascii="Century Gothic" w:hAnsi="Century Gothic"/>
              </w:rPr>
              <w:t>Minimum three for the year with at least one in each placement</w:t>
            </w:r>
          </w:p>
        </w:tc>
        <w:tc>
          <w:tcPr>
            <w:tcW w:w="4394" w:type="dxa"/>
          </w:tcPr>
          <w:p w14:paraId="19EAB3A6" w14:textId="30AB6D5E" w:rsidR="000E3711" w:rsidRPr="009E2ED1" w:rsidRDefault="000E3711" w:rsidP="000E3711">
            <w:pPr>
              <w:rPr>
                <w:rFonts w:ascii="Century Gothic" w:hAnsi="Century Gothic"/>
              </w:rPr>
            </w:pPr>
            <w:r w:rsidRPr="009E2ED1">
              <w:rPr>
                <w:rFonts w:ascii="Century Gothic" w:hAnsi="Century Gothic"/>
              </w:rPr>
              <w:t>Confirm meetin</w:t>
            </w:r>
            <w:r w:rsidR="000F5657" w:rsidRPr="009E2ED1">
              <w:rPr>
                <w:rFonts w:ascii="Century Gothic" w:hAnsi="Century Gothic"/>
              </w:rPr>
              <w:t xml:space="preserve">g </w:t>
            </w:r>
            <w:r w:rsidRPr="009E2ED1">
              <w:rPr>
                <w:rFonts w:ascii="Century Gothic" w:hAnsi="Century Gothic"/>
              </w:rPr>
              <w:t>expectations for stage of training and no concerns</w:t>
            </w:r>
          </w:p>
        </w:tc>
      </w:tr>
      <w:tr w:rsidR="000E3711" w:rsidRPr="009E2ED1" w14:paraId="0A14BAC9" w14:textId="77777777" w:rsidTr="00A86A60">
        <w:trPr>
          <w:trHeight w:val="842"/>
        </w:trPr>
        <w:tc>
          <w:tcPr>
            <w:tcW w:w="3553" w:type="dxa"/>
          </w:tcPr>
          <w:p w14:paraId="395E2D54" w14:textId="77777777" w:rsidR="000E3711" w:rsidRPr="009E2ED1" w:rsidRDefault="000E3711" w:rsidP="000E3711">
            <w:pPr>
              <w:rPr>
                <w:rFonts w:ascii="Century Gothic" w:hAnsi="Century Gothic"/>
                <w:b/>
                <w:bCs/>
                <w:i/>
                <w:iCs/>
              </w:rPr>
            </w:pPr>
            <w:r w:rsidRPr="009E2ED1">
              <w:rPr>
                <w:rFonts w:ascii="Century Gothic" w:hAnsi="Century Gothic"/>
                <w:b/>
                <w:bCs/>
                <w:i/>
                <w:iCs/>
              </w:rPr>
              <w:t>Clinical Specialty Learning Outcomes (SLOs)</w:t>
            </w:r>
          </w:p>
        </w:tc>
        <w:tc>
          <w:tcPr>
            <w:tcW w:w="4210" w:type="dxa"/>
          </w:tcPr>
          <w:p w14:paraId="6CFDB738" w14:textId="0C100EBC" w:rsidR="000E3711" w:rsidRPr="009E2ED1" w:rsidRDefault="002E431D" w:rsidP="000E3711">
            <w:pPr>
              <w:rPr>
                <w:rFonts w:ascii="Century Gothic" w:hAnsi="Century Gothic"/>
              </w:rPr>
            </w:pPr>
            <w:r w:rsidRPr="009E2ED1">
              <w:rPr>
                <w:rFonts w:ascii="Century Gothic" w:hAnsi="Century Gothic"/>
              </w:rPr>
              <w:t>Faculty Educational Governance (FEG) statement; overall ESR</w:t>
            </w:r>
          </w:p>
        </w:tc>
        <w:tc>
          <w:tcPr>
            <w:tcW w:w="4394" w:type="dxa"/>
          </w:tcPr>
          <w:p w14:paraId="5C6AD907" w14:textId="13F7F90A" w:rsidR="000E3711" w:rsidRPr="009E2ED1" w:rsidRDefault="000E3711" w:rsidP="000E3711">
            <w:pPr>
              <w:rPr>
                <w:rFonts w:ascii="Century Gothic" w:hAnsi="Century Gothic"/>
              </w:rPr>
            </w:pPr>
            <w:r w:rsidRPr="009E2ED1">
              <w:rPr>
                <w:rFonts w:ascii="Century Gothic" w:hAnsi="Century Gothic"/>
              </w:rPr>
              <w:t>Minimum levels achieved</w:t>
            </w:r>
            <w:r w:rsidR="002E431D" w:rsidRPr="009E2ED1">
              <w:rPr>
                <w:rFonts w:ascii="Century Gothic" w:hAnsi="Century Gothic"/>
              </w:rPr>
              <w:t xml:space="preserve"> </w:t>
            </w:r>
            <w:r w:rsidRPr="009E2ED1">
              <w:rPr>
                <w:rFonts w:ascii="Century Gothic" w:hAnsi="Century Gothic"/>
              </w:rPr>
              <w:t>for each Clinical SLO</w:t>
            </w:r>
          </w:p>
        </w:tc>
      </w:tr>
      <w:tr w:rsidR="000E3711" w:rsidRPr="009E2ED1" w14:paraId="4ADEFCC1" w14:textId="77777777" w:rsidTr="00A86A60">
        <w:trPr>
          <w:trHeight w:val="885"/>
        </w:trPr>
        <w:tc>
          <w:tcPr>
            <w:tcW w:w="3553" w:type="dxa"/>
          </w:tcPr>
          <w:p w14:paraId="584E714F" w14:textId="77777777" w:rsidR="000E3711" w:rsidRPr="009E2ED1" w:rsidRDefault="000E3711" w:rsidP="000E3711">
            <w:pPr>
              <w:rPr>
                <w:rFonts w:ascii="Century Gothic" w:hAnsi="Century Gothic"/>
                <w:b/>
                <w:bCs/>
                <w:i/>
                <w:iCs/>
              </w:rPr>
            </w:pPr>
            <w:r w:rsidRPr="009E2ED1">
              <w:rPr>
                <w:rFonts w:ascii="Century Gothic" w:hAnsi="Century Gothic"/>
                <w:b/>
                <w:bCs/>
                <w:i/>
                <w:iCs/>
              </w:rPr>
              <w:t>Practical Procedures (SLO 6)</w:t>
            </w:r>
          </w:p>
        </w:tc>
        <w:tc>
          <w:tcPr>
            <w:tcW w:w="4210" w:type="dxa"/>
          </w:tcPr>
          <w:p w14:paraId="545DB7B1" w14:textId="15D1A548" w:rsidR="000E3711" w:rsidRPr="009E2ED1" w:rsidRDefault="002E431D" w:rsidP="000E3711">
            <w:pPr>
              <w:rPr>
                <w:rFonts w:ascii="Century Gothic" w:hAnsi="Century Gothic"/>
                <w:i/>
                <w:iCs/>
              </w:rPr>
            </w:pPr>
            <w:r w:rsidRPr="009E2ED1">
              <w:rPr>
                <w:rFonts w:ascii="Century Gothic" w:hAnsi="Century Gothic"/>
              </w:rPr>
              <w:t xml:space="preserve">Faculty Educational Governance (FEG) statement; overall ESR - </w:t>
            </w:r>
            <w:r w:rsidRPr="009E2ED1">
              <w:rPr>
                <w:rFonts w:ascii="Century Gothic" w:hAnsi="Century Gothic"/>
                <w:i/>
                <w:iCs/>
              </w:rPr>
              <w:t>refer to SLO6  practical procedure checklist</w:t>
            </w:r>
          </w:p>
        </w:tc>
        <w:tc>
          <w:tcPr>
            <w:tcW w:w="4394" w:type="dxa"/>
          </w:tcPr>
          <w:p w14:paraId="2A5CF2E5" w14:textId="58BE80DC" w:rsidR="000E3711" w:rsidRPr="009E2ED1" w:rsidRDefault="000E3711" w:rsidP="000E3711">
            <w:pPr>
              <w:rPr>
                <w:rFonts w:ascii="Century Gothic" w:hAnsi="Century Gothic"/>
              </w:rPr>
            </w:pPr>
            <w:r w:rsidRPr="009E2ED1">
              <w:rPr>
                <w:rFonts w:ascii="Century Gothic" w:hAnsi="Century Gothic"/>
              </w:rPr>
              <w:t>Confirms meeting minimum requirements for progress into higher training</w:t>
            </w:r>
          </w:p>
        </w:tc>
      </w:tr>
      <w:tr w:rsidR="000E3711" w:rsidRPr="009E2ED1" w14:paraId="035A1EAE" w14:textId="77777777" w:rsidTr="00A86A60">
        <w:trPr>
          <w:trHeight w:val="761"/>
        </w:trPr>
        <w:tc>
          <w:tcPr>
            <w:tcW w:w="3553" w:type="dxa"/>
          </w:tcPr>
          <w:p w14:paraId="67934F7A" w14:textId="77777777" w:rsidR="000E3711" w:rsidRPr="009E2ED1" w:rsidRDefault="000E3711" w:rsidP="000E3711">
            <w:pPr>
              <w:rPr>
                <w:rFonts w:ascii="Century Gothic" w:hAnsi="Century Gothic"/>
                <w:b/>
                <w:bCs/>
                <w:i/>
                <w:iCs/>
              </w:rPr>
            </w:pPr>
            <w:r w:rsidRPr="009E2ED1">
              <w:rPr>
                <w:rFonts w:ascii="Century Gothic" w:hAnsi="Century Gothic"/>
                <w:b/>
                <w:bCs/>
                <w:i/>
                <w:iCs/>
              </w:rPr>
              <w:t>Generic Specialty Learning Outcomes (SLOs)</w:t>
            </w:r>
          </w:p>
        </w:tc>
        <w:tc>
          <w:tcPr>
            <w:tcW w:w="4210" w:type="dxa"/>
          </w:tcPr>
          <w:p w14:paraId="195CF395" w14:textId="77777777" w:rsidR="000E3711" w:rsidRPr="009E2ED1" w:rsidRDefault="000E3711" w:rsidP="000E3711">
            <w:pPr>
              <w:rPr>
                <w:rFonts w:ascii="Century Gothic" w:hAnsi="Century Gothic"/>
              </w:rPr>
            </w:pPr>
            <w:r w:rsidRPr="009E2ED1">
              <w:rPr>
                <w:rFonts w:ascii="Century Gothic" w:hAnsi="Century Gothic"/>
              </w:rPr>
              <w:t>Educational Supervisor Report</w:t>
            </w:r>
          </w:p>
        </w:tc>
        <w:tc>
          <w:tcPr>
            <w:tcW w:w="4394" w:type="dxa"/>
          </w:tcPr>
          <w:p w14:paraId="1DF96310" w14:textId="77777777" w:rsidR="000E3711" w:rsidRPr="009E2ED1" w:rsidRDefault="000E3711" w:rsidP="000E3711">
            <w:pPr>
              <w:rPr>
                <w:rFonts w:ascii="Century Gothic" w:hAnsi="Century Gothic"/>
              </w:rPr>
            </w:pPr>
            <w:r w:rsidRPr="009E2ED1">
              <w:rPr>
                <w:rFonts w:ascii="Century Gothic" w:hAnsi="Century Gothic"/>
              </w:rPr>
              <w:t>“Satisfactory/good” or “excellent” for all four Generic SLOs</w:t>
            </w:r>
          </w:p>
        </w:tc>
      </w:tr>
      <w:tr w:rsidR="000E3711" w:rsidRPr="009E2ED1" w14:paraId="304AE7F6" w14:textId="77777777" w:rsidTr="00A86A60">
        <w:trPr>
          <w:trHeight w:val="414"/>
        </w:trPr>
        <w:tc>
          <w:tcPr>
            <w:tcW w:w="3553" w:type="dxa"/>
          </w:tcPr>
          <w:p w14:paraId="33579FBA" w14:textId="77777777" w:rsidR="000E3711" w:rsidRPr="009E2ED1" w:rsidRDefault="000E3711" w:rsidP="000E3711">
            <w:pPr>
              <w:rPr>
                <w:rFonts w:ascii="Century Gothic" w:hAnsi="Century Gothic"/>
                <w:b/>
                <w:bCs/>
                <w:i/>
                <w:iCs/>
              </w:rPr>
            </w:pPr>
            <w:r w:rsidRPr="009E2ED1">
              <w:rPr>
                <w:rFonts w:ascii="Century Gothic" w:hAnsi="Century Gothic"/>
                <w:b/>
                <w:bCs/>
                <w:i/>
                <w:iCs/>
              </w:rPr>
              <w:t>Revalidation</w:t>
            </w:r>
          </w:p>
        </w:tc>
        <w:tc>
          <w:tcPr>
            <w:tcW w:w="4210" w:type="dxa"/>
          </w:tcPr>
          <w:p w14:paraId="439763FC" w14:textId="77777777" w:rsidR="000E3711" w:rsidRPr="009E2ED1" w:rsidRDefault="000E3711" w:rsidP="000E3711">
            <w:pPr>
              <w:rPr>
                <w:rFonts w:ascii="Century Gothic" w:hAnsi="Century Gothic"/>
              </w:rPr>
            </w:pPr>
            <w:r w:rsidRPr="009E2ED1">
              <w:rPr>
                <w:rFonts w:ascii="Century Gothic" w:hAnsi="Century Gothic"/>
              </w:rPr>
              <w:t>Form R/SOAR declaration (Scotland)</w:t>
            </w:r>
          </w:p>
        </w:tc>
        <w:tc>
          <w:tcPr>
            <w:tcW w:w="4394" w:type="dxa"/>
          </w:tcPr>
          <w:p w14:paraId="21E383FB" w14:textId="77777777" w:rsidR="000E3711" w:rsidRPr="009E2ED1" w:rsidRDefault="000E3711" w:rsidP="000E3711">
            <w:pPr>
              <w:rPr>
                <w:rFonts w:ascii="Century Gothic" w:hAnsi="Century Gothic"/>
              </w:rPr>
            </w:pPr>
            <w:r w:rsidRPr="009E2ED1">
              <w:rPr>
                <w:rFonts w:ascii="Century Gothic" w:hAnsi="Century Gothic"/>
              </w:rPr>
              <w:t>Fully completed and submitted</w:t>
            </w:r>
          </w:p>
        </w:tc>
      </w:tr>
    </w:tbl>
    <w:p w14:paraId="16133F8E" w14:textId="78C5813D" w:rsidR="00680FD4" w:rsidRDefault="00680FD4" w:rsidP="00480B7E">
      <w:pPr>
        <w:spacing w:line="240" w:lineRule="auto"/>
        <w:rPr>
          <w:bCs/>
          <w:i/>
          <w:iCs/>
          <w:sz w:val="24"/>
          <w:szCs w:val="24"/>
        </w:rPr>
      </w:pPr>
    </w:p>
    <w:p w14:paraId="4BFBEACF" w14:textId="1A6BE589" w:rsidR="002B3FB4" w:rsidRDefault="002B3FB4" w:rsidP="00C15A97">
      <w:pPr>
        <w:spacing w:line="240" w:lineRule="auto"/>
        <w:jc w:val="center"/>
        <w:rPr>
          <w:bCs/>
          <w:i/>
          <w:iCs/>
          <w:sz w:val="24"/>
          <w:szCs w:val="24"/>
        </w:rPr>
      </w:pPr>
    </w:p>
    <w:p w14:paraId="3851868C" w14:textId="2AA3712B" w:rsidR="002B3FB4" w:rsidRDefault="002B3FB4" w:rsidP="00C15A97">
      <w:pPr>
        <w:spacing w:line="240" w:lineRule="auto"/>
        <w:jc w:val="center"/>
        <w:rPr>
          <w:bCs/>
          <w:i/>
          <w:iCs/>
          <w:sz w:val="24"/>
          <w:szCs w:val="24"/>
        </w:rPr>
      </w:pPr>
    </w:p>
    <w:p w14:paraId="5B393CF6" w14:textId="3DE48801" w:rsidR="002B3FB4" w:rsidRDefault="002B3FB4" w:rsidP="00C15A97">
      <w:pPr>
        <w:spacing w:line="240" w:lineRule="auto"/>
        <w:jc w:val="center"/>
        <w:rPr>
          <w:bCs/>
          <w:i/>
          <w:iCs/>
          <w:sz w:val="24"/>
          <w:szCs w:val="24"/>
        </w:rPr>
      </w:pPr>
    </w:p>
    <w:p w14:paraId="034251A7" w14:textId="22432B7E" w:rsidR="002B3FB4" w:rsidRDefault="002B3FB4" w:rsidP="00C15A97">
      <w:pPr>
        <w:spacing w:line="240" w:lineRule="auto"/>
        <w:jc w:val="center"/>
        <w:rPr>
          <w:bCs/>
          <w:i/>
          <w:iCs/>
          <w:sz w:val="24"/>
          <w:szCs w:val="24"/>
        </w:rPr>
      </w:pPr>
    </w:p>
    <w:p w14:paraId="05E8409E" w14:textId="3A03AE96" w:rsidR="002B3FB4" w:rsidRDefault="002B3FB4" w:rsidP="00C15A97">
      <w:pPr>
        <w:spacing w:line="240" w:lineRule="auto"/>
        <w:jc w:val="center"/>
        <w:rPr>
          <w:bCs/>
          <w:i/>
          <w:iCs/>
          <w:sz w:val="24"/>
          <w:szCs w:val="24"/>
        </w:rPr>
      </w:pPr>
    </w:p>
    <w:p w14:paraId="3A4D8B62" w14:textId="4BE8EEBD" w:rsidR="002B3FB4" w:rsidRDefault="002B3FB4" w:rsidP="00C15A97">
      <w:pPr>
        <w:spacing w:line="240" w:lineRule="auto"/>
        <w:jc w:val="center"/>
        <w:rPr>
          <w:bCs/>
          <w:i/>
          <w:iCs/>
          <w:sz w:val="24"/>
          <w:szCs w:val="24"/>
        </w:rPr>
      </w:pPr>
    </w:p>
    <w:p w14:paraId="421BB515" w14:textId="3BFEBA19" w:rsidR="002B3FB4" w:rsidRDefault="002B3FB4" w:rsidP="00C15A97">
      <w:pPr>
        <w:spacing w:line="240" w:lineRule="auto"/>
        <w:jc w:val="center"/>
        <w:rPr>
          <w:bCs/>
          <w:i/>
          <w:iCs/>
          <w:sz w:val="24"/>
          <w:szCs w:val="24"/>
        </w:rPr>
      </w:pPr>
    </w:p>
    <w:p w14:paraId="36363842" w14:textId="59191A63" w:rsidR="002B3FB4" w:rsidRDefault="002B3FB4" w:rsidP="00C15A97">
      <w:pPr>
        <w:spacing w:line="240" w:lineRule="auto"/>
        <w:jc w:val="center"/>
        <w:rPr>
          <w:bCs/>
          <w:i/>
          <w:iCs/>
          <w:sz w:val="24"/>
          <w:szCs w:val="24"/>
        </w:rPr>
      </w:pPr>
    </w:p>
    <w:p w14:paraId="33161CB6" w14:textId="7258364D" w:rsidR="002B3FB4" w:rsidRDefault="002B3FB4" w:rsidP="00C15A97">
      <w:pPr>
        <w:spacing w:line="240" w:lineRule="auto"/>
        <w:jc w:val="center"/>
        <w:rPr>
          <w:bCs/>
          <w:i/>
          <w:iCs/>
          <w:sz w:val="24"/>
          <w:szCs w:val="24"/>
        </w:rPr>
      </w:pPr>
    </w:p>
    <w:p w14:paraId="3D280D0D" w14:textId="448986E9" w:rsidR="002B3FB4" w:rsidRDefault="002B3FB4" w:rsidP="00C15A97">
      <w:pPr>
        <w:spacing w:line="240" w:lineRule="auto"/>
        <w:jc w:val="center"/>
        <w:rPr>
          <w:bCs/>
          <w:i/>
          <w:iCs/>
          <w:sz w:val="24"/>
          <w:szCs w:val="24"/>
        </w:rPr>
      </w:pPr>
    </w:p>
    <w:p w14:paraId="6B0974A7" w14:textId="64CD2CF7" w:rsidR="002B3FB4" w:rsidRDefault="002B3FB4" w:rsidP="00C15A97">
      <w:pPr>
        <w:spacing w:line="240" w:lineRule="auto"/>
        <w:jc w:val="center"/>
        <w:rPr>
          <w:bCs/>
          <w:i/>
          <w:iCs/>
          <w:sz w:val="24"/>
          <w:szCs w:val="24"/>
        </w:rPr>
      </w:pPr>
    </w:p>
    <w:p w14:paraId="2E42FB24" w14:textId="5AA94DC6" w:rsidR="002B3FB4" w:rsidRDefault="002B3FB4" w:rsidP="00C15A97">
      <w:pPr>
        <w:spacing w:line="240" w:lineRule="auto"/>
        <w:jc w:val="center"/>
        <w:rPr>
          <w:bCs/>
          <w:i/>
          <w:iCs/>
          <w:sz w:val="24"/>
          <w:szCs w:val="24"/>
        </w:rPr>
      </w:pPr>
    </w:p>
    <w:p w14:paraId="2C197986" w14:textId="6857E64A" w:rsidR="002B3FB4" w:rsidRDefault="002B3FB4" w:rsidP="00C15A97">
      <w:pPr>
        <w:spacing w:line="240" w:lineRule="auto"/>
        <w:jc w:val="center"/>
        <w:rPr>
          <w:bCs/>
          <w:i/>
          <w:iCs/>
          <w:sz w:val="24"/>
          <w:szCs w:val="24"/>
        </w:rPr>
      </w:pPr>
    </w:p>
    <w:p w14:paraId="3BC2D842" w14:textId="77777777" w:rsidR="00480B7E" w:rsidRDefault="00480B7E" w:rsidP="00C15A97">
      <w:pPr>
        <w:spacing w:line="240" w:lineRule="auto"/>
        <w:jc w:val="center"/>
        <w:rPr>
          <w:bCs/>
          <w:i/>
          <w:iCs/>
          <w:sz w:val="24"/>
          <w:szCs w:val="24"/>
        </w:rPr>
      </w:pPr>
    </w:p>
    <w:p w14:paraId="4CFEB202" w14:textId="7C791BFE" w:rsidR="002B3FB4" w:rsidRPr="009E2ED1" w:rsidRDefault="00784836" w:rsidP="009975BD">
      <w:pPr>
        <w:jc w:val="center"/>
        <w:rPr>
          <w:rFonts w:ascii="Century Gothic" w:hAnsi="Century Gothic"/>
          <w:b/>
          <w:bCs/>
          <w:sz w:val="24"/>
          <w:szCs w:val="24"/>
          <w:u w:val="single"/>
        </w:rPr>
      </w:pPr>
      <w:r w:rsidRPr="009E2ED1">
        <w:rPr>
          <w:rFonts w:ascii="Century Gothic" w:hAnsi="Century Gothic"/>
          <w:b/>
          <w:bCs/>
          <w:sz w:val="24"/>
          <w:szCs w:val="24"/>
          <w:u w:val="single"/>
        </w:rPr>
        <w:lastRenderedPageBreak/>
        <w:t xml:space="preserve">Specialty </w:t>
      </w:r>
      <w:r w:rsidR="004C5623" w:rsidRPr="009E2ED1">
        <w:rPr>
          <w:rFonts w:ascii="Century Gothic" w:hAnsi="Century Gothic"/>
          <w:b/>
          <w:bCs/>
          <w:sz w:val="24"/>
          <w:szCs w:val="24"/>
          <w:u w:val="single"/>
        </w:rPr>
        <w:t>Learning Outcomes</w:t>
      </w:r>
      <w:r w:rsidR="002B3FB4" w:rsidRPr="009E2ED1">
        <w:rPr>
          <w:rFonts w:ascii="Century Gothic" w:hAnsi="Century Gothic"/>
          <w:b/>
          <w:bCs/>
          <w:sz w:val="24"/>
          <w:szCs w:val="24"/>
          <w:u w:val="single"/>
        </w:rPr>
        <w:t xml:space="preserve">: </w:t>
      </w:r>
      <w:r w:rsidR="000E2B95" w:rsidRPr="009E2ED1">
        <w:rPr>
          <w:rFonts w:ascii="Century Gothic" w:hAnsi="Century Gothic"/>
          <w:b/>
          <w:bCs/>
          <w:sz w:val="24"/>
          <w:szCs w:val="24"/>
          <w:u w:val="single"/>
        </w:rPr>
        <w:t>R</w:t>
      </w:r>
      <w:r w:rsidR="002B3FB4" w:rsidRPr="009E2ED1">
        <w:rPr>
          <w:rFonts w:ascii="Century Gothic" w:hAnsi="Century Gothic"/>
          <w:b/>
          <w:bCs/>
          <w:sz w:val="24"/>
          <w:szCs w:val="24"/>
          <w:u w:val="single"/>
        </w:rPr>
        <w:t xml:space="preserve">equirements by </w:t>
      </w:r>
      <w:r w:rsidR="008A67F2" w:rsidRPr="009E2ED1">
        <w:rPr>
          <w:rFonts w:ascii="Century Gothic" w:hAnsi="Century Gothic"/>
          <w:b/>
          <w:bCs/>
          <w:sz w:val="24"/>
          <w:szCs w:val="24"/>
          <w:u w:val="single"/>
        </w:rPr>
        <w:t>P</w:t>
      </w:r>
      <w:r w:rsidR="002B3FB4" w:rsidRPr="009E2ED1">
        <w:rPr>
          <w:rFonts w:ascii="Century Gothic" w:hAnsi="Century Gothic"/>
          <w:b/>
          <w:bCs/>
          <w:sz w:val="24"/>
          <w:szCs w:val="24"/>
          <w:u w:val="single"/>
        </w:rPr>
        <w:t>lacement</w:t>
      </w:r>
    </w:p>
    <w:p w14:paraId="759420F4" w14:textId="1D65A6B9" w:rsidR="002B3FB4" w:rsidRPr="009E2ED1" w:rsidRDefault="009975BD" w:rsidP="002B3FB4">
      <w:pPr>
        <w:spacing w:line="240" w:lineRule="auto"/>
        <w:rPr>
          <w:rFonts w:ascii="Century Gothic" w:hAnsi="Century Gothic"/>
          <w:bCs/>
          <w:sz w:val="20"/>
          <w:szCs w:val="20"/>
        </w:rPr>
      </w:pPr>
      <w:r w:rsidRPr="009E2ED1">
        <w:rPr>
          <w:rFonts w:ascii="Century Gothic" w:hAnsi="Century Gothic"/>
          <w:bCs/>
          <w:sz w:val="20"/>
          <w:szCs w:val="20"/>
        </w:rPr>
        <w:t xml:space="preserve">This table sets out the minimum standards to be achieved </w:t>
      </w:r>
      <w:r w:rsidR="00784836" w:rsidRPr="009E2ED1">
        <w:rPr>
          <w:rFonts w:ascii="Century Gothic" w:hAnsi="Century Gothic"/>
          <w:bCs/>
          <w:sz w:val="20"/>
          <w:szCs w:val="20"/>
        </w:rPr>
        <w:t xml:space="preserve">for </w:t>
      </w:r>
      <w:r w:rsidRPr="009E2ED1">
        <w:rPr>
          <w:rFonts w:ascii="Century Gothic" w:hAnsi="Century Gothic"/>
          <w:bCs/>
          <w:sz w:val="20"/>
          <w:szCs w:val="20"/>
        </w:rPr>
        <w:t xml:space="preserve">each of the clinical and generic </w:t>
      </w:r>
      <w:r w:rsidR="00784836" w:rsidRPr="009E2ED1">
        <w:rPr>
          <w:rFonts w:ascii="Century Gothic" w:hAnsi="Century Gothic"/>
          <w:bCs/>
          <w:sz w:val="20"/>
          <w:szCs w:val="20"/>
        </w:rPr>
        <w:t>SLOs</w:t>
      </w:r>
      <w:r w:rsidR="0011187E" w:rsidRPr="009E2ED1">
        <w:rPr>
          <w:rFonts w:ascii="Century Gothic" w:hAnsi="Century Gothic"/>
          <w:bCs/>
          <w:sz w:val="20"/>
          <w:szCs w:val="20"/>
        </w:rPr>
        <w:t xml:space="preserve"> by the end of each training year. The final entrustment rating is made by the educational supervisor at the end of the training year following review of all the evidence provided by the trainee against each SLO.</w:t>
      </w:r>
    </w:p>
    <w:p w14:paraId="2D5C5D98" w14:textId="4F24BEB6" w:rsidR="008A67F2" w:rsidRPr="009E2ED1" w:rsidRDefault="008A67F2" w:rsidP="00D55D00">
      <w:pPr>
        <w:spacing w:after="80" w:line="240" w:lineRule="auto"/>
        <w:rPr>
          <w:rFonts w:ascii="Century Gothic" w:hAnsi="Century Gothic"/>
          <w:b/>
          <w:i/>
          <w:iCs/>
          <w:sz w:val="20"/>
          <w:szCs w:val="20"/>
        </w:rPr>
      </w:pPr>
      <w:r w:rsidRPr="009E2ED1">
        <w:rPr>
          <w:rFonts w:ascii="Century Gothic" w:hAnsi="Century Gothic"/>
          <w:b/>
          <w:i/>
          <w:iCs/>
          <w:sz w:val="20"/>
          <w:szCs w:val="20"/>
        </w:rPr>
        <w:t>Entrustment level descriptors:</w:t>
      </w:r>
    </w:p>
    <w:p w14:paraId="09B86599" w14:textId="6793EA76" w:rsidR="008A67F2" w:rsidRPr="009E2ED1" w:rsidRDefault="008A67F2" w:rsidP="00D55D00">
      <w:pPr>
        <w:spacing w:after="80" w:line="240" w:lineRule="auto"/>
        <w:rPr>
          <w:rFonts w:ascii="Century Gothic" w:hAnsi="Century Gothic"/>
          <w:bCs/>
          <w:sz w:val="16"/>
          <w:szCs w:val="16"/>
        </w:rPr>
      </w:pPr>
      <w:r w:rsidRPr="009E2ED1">
        <w:rPr>
          <w:rFonts w:ascii="Century Gothic" w:hAnsi="Century Gothic"/>
          <w:bCs/>
          <w:sz w:val="16"/>
          <w:szCs w:val="16"/>
        </w:rPr>
        <w:t>Level 1</w:t>
      </w:r>
      <w:r w:rsidR="00801005" w:rsidRPr="009E2ED1">
        <w:rPr>
          <w:rFonts w:ascii="Century Gothic" w:hAnsi="Century Gothic"/>
          <w:bCs/>
          <w:sz w:val="16"/>
          <w:szCs w:val="16"/>
        </w:rPr>
        <w:t>:</w:t>
      </w:r>
      <w:r w:rsidR="00801005" w:rsidRPr="009E2ED1">
        <w:rPr>
          <w:rFonts w:ascii="Century Gothic" w:hAnsi="Century Gothic"/>
          <w:bCs/>
          <w:sz w:val="16"/>
          <w:szCs w:val="16"/>
        </w:rPr>
        <w:tab/>
      </w:r>
      <w:r w:rsidR="00801005" w:rsidRPr="009E2ED1">
        <w:rPr>
          <w:rFonts w:ascii="Century Gothic" w:hAnsi="Century Gothic"/>
          <w:bCs/>
          <w:sz w:val="16"/>
          <w:szCs w:val="16"/>
        </w:rPr>
        <w:tab/>
        <w:t>Direct supervisor observation/involvement, able to provide immediate direction or assistance</w:t>
      </w:r>
    </w:p>
    <w:p w14:paraId="5A6BAD24" w14:textId="444679EC" w:rsidR="00801005" w:rsidRPr="009E2ED1" w:rsidRDefault="00801005" w:rsidP="00D55D00">
      <w:pPr>
        <w:spacing w:after="80" w:line="240" w:lineRule="auto"/>
        <w:rPr>
          <w:rFonts w:ascii="Century Gothic" w:hAnsi="Century Gothic"/>
          <w:bCs/>
          <w:sz w:val="16"/>
          <w:szCs w:val="16"/>
        </w:rPr>
      </w:pPr>
      <w:r w:rsidRPr="009E2ED1">
        <w:rPr>
          <w:rFonts w:ascii="Century Gothic" w:hAnsi="Century Gothic"/>
          <w:bCs/>
          <w:sz w:val="16"/>
          <w:szCs w:val="16"/>
        </w:rPr>
        <w:t>Level 2a:</w:t>
      </w:r>
      <w:r w:rsidRPr="009E2ED1">
        <w:rPr>
          <w:rFonts w:ascii="Century Gothic" w:hAnsi="Century Gothic"/>
          <w:sz w:val="16"/>
          <w:szCs w:val="16"/>
        </w:rPr>
        <w:tab/>
      </w:r>
      <w:r w:rsidRPr="009E2ED1">
        <w:rPr>
          <w:rFonts w:ascii="Century Gothic" w:hAnsi="Century Gothic"/>
          <w:sz w:val="16"/>
          <w:szCs w:val="16"/>
        </w:rPr>
        <w:tab/>
      </w:r>
      <w:r w:rsidRPr="009E2ED1">
        <w:rPr>
          <w:rFonts w:ascii="Century Gothic" w:hAnsi="Century Gothic"/>
          <w:bCs/>
          <w:sz w:val="16"/>
          <w:szCs w:val="16"/>
        </w:rPr>
        <w:t>Supervisor on the ‘shop-floor’ (</w:t>
      </w:r>
      <w:r w:rsidR="00C341B8" w:rsidRPr="009E2ED1">
        <w:rPr>
          <w:rFonts w:ascii="Century Gothic" w:hAnsi="Century Gothic"/>
          <w:bCs/>
          <w:sz w:val="16"/>
          <w:szCs w:val="16"/>
        </w:rPr>
        <w:t>e.g.</w:t>
      </w:r>
      <w:r w:rsidRPr="009E2ED1">
        <w:rPr>
          <w:rFonts w:ascii="Century Gothic" w:hAnsi="Century Gothic"/>
          <w:bCs/>
          <w:sz w:val="16"/>
          <w:szCs w:val="16"/>
        </w:rPr>
        <w:t xml:space="preserve"> ED, theatres, AMU, ICU), monitoring at regular intervals</w:t>
      </w:r>
    </w:p>
    <w:p w14:paraId="7477897E" w14:textId="108F4BE2" w:rsidR="00801005" w:rsidRPr="009E2ED1" w:rsidRDefault="00801005" w:rsidP="00D55D00">
      <w:pPr>
        <w:spacing w:after="80" w:line="240" w:lineRule="auto"/>
        <w:rPr>
          <w:rFonts w:ascii="Century Gothic" w:hAnsi="Century Gothic"/>
          <w:bCs/>
          <w:sz w:val="16"/>
          <w:szCs w:val="16"/>
        </w:rPr>
      </w:pPr>
      <w:r w:rsidRPr="009E2ED1">
        <w:rPr>
          <w:rFonts w:ascii="Century Gothic" w:hAnsi="Century Gothic"/>
          <w:bCs/>
          <w:sz w:val="16"/>
          <w:szCs w:val="16"/>
        </w:rPr>
        <w:t>Level 2b:</w:t>
      </w:r>
      <w:r w:rsidRPr="009E2ED1">
        <w:rPr>
          <w:rFonts w:ascii="Century Gothic" w:hAnsi="Century Gothic"/>
          <w:bCs/>
          <w:sz w:val="16"/>
          <w:szCs w:val="16"/>
        </w:rPr>
        <w:tab/>
      </w:r>
      <w:r w:rsidRPr="009E2ED1">
        <w:rPr>
          <w:rFonts w:ascii="Century Gothic" w:hAnsi="Century Gothic"/>
          <w:bCs/>
          <w:sz w:val="16"/>
          <w:szCs w:val="16"/>
        </w:rPr>
        <w:tab/>
        <w:t>Supervisor within hospital for queries, able to provide prompt direction or assistance and trainee knows reliably when to ask for help</w:t>
      </w:r>
    </w:p>
    <w:p w14:paraId="49070535" w14:textId="5D17169B" w:rsidR="00801005" w:rsidRPr="009E2ED1" w:rsidRDefault="00801005" w:rsidP="00D55D00">
      <w:pPr>
        <w:spacing w:after="80" w:line="240" w:lineRule="auto"/>
        <w:rPr>
          <w:rFonts w:ascii="Century Gothic" w:hAnsi="Century Gothic"/>
          <w:bCs/>
          <w:sz w:val="16"/>
          <w:szCs w:val="16"/>
        </w:rPr>
      </w:pPr>
      <w:r w:rsidRPr="009E2ED1">
        <w:rPr>
          <w:rFonts w:ascii="Century Gothic" w:hAnsi="Century Gothic"/>
          <w:bCs/>
          <w:sz w:val="16"/>
          <w:szCs w:val="16"/>
        </w:rPr>
        <w:t>Level 3:</w:t>
      </w:r>
      <w:r w:rsidRPr="009E2ED1">
        <w:rPr>
          <w:rFonts w:ascii="Century Gothic" w:hAnsi="Century Gothic"/>
          <w:bCs/>
          <w:sz w:val="16"/>
          <w:szCs w:val="16"/>
        </w:rPr>
        <w:tab/>
      </w:r>
      <w:r w:rsidRPr="009E2ED1">
        <w:rPr>
          <w:rFonts w:ascii="Century Gothic" w:hAnsi="Century Gothic"/>
          <w:bCs/>
          <w:sz w:val="16"/>
          <w:szCs w:val="16"/>
        </w:rPr>
        <w:tab/>
        <w:t>Supervisor ‘on call’ from home for queries, able to provide directions via phone and able to attend the bedside if required to provide direct supervision</w:t>
      </w:r>
    </w:p>
    <w:tbl>
      <w:tblPr>
        <w:tblStyle w:val="TableGrid"/>
        <w:tblpPr w:leftFromText="180" w:rightFromText="180" w:vertAnchor="page" w:horzAnchor="margin" w:tblpXSpec="center" w:tblpY="3889"/>
        <w:tblW w:w="14318" w:type="dxa"/>
        <w:tblLayout w:type="fixed"/>
        <w:tblLook w:val="04A0" w:firstRow="1" w:lastRow="0" w:firstColumn="1" w:lastColumn="0" w:noHBand="0" w:noVBand="1"/>
      </w:tblPr>
      <w:tblGrid>
        <w:gridCol w:w="7763"/>
        <w:gridCol w:w="1638"/>
        <w:gridCol w:w="1639"/>
        <w:gridCol w:w="1639"/>
        <w:gridCol w:w="1639"/>
      </w:tblGrid>
      <w:tr w:rsidR="00D55D00" w:rsidRPr="009E2ED1" w14:paraId="122DC717" w14:textId="77777777" w:rsidTr="009E2ED1">
        <w:tc>
          <w:tcPr>
            <w:tcW w:w="7763" w:type="dxa"/>
            <w:vMerge w:val="restart"/>
            <w:shd w:val="clear" w:color="auto" w:fill="B2A1C7" w:themeFill="accent4" w:themeFillTint="99"/>
          </w:tcPr>
          <w:p w14:paraId="208AA7BC" w14:textId="3AB6E707" w:rsidR="00D55D00" w:rsidRPr="009E2ED1" w:rsidRDefault="00784836" w:rsidP="00D55D00">
            <w:pPr>
              <w:jc w:val="center"/>
              <w:rPr>
                <w:rFonts w:ascii="Century Gothic" w:hAnsi="Century Gothic"/>
                <w:b/>
                <w:bCs/>
              </w:rPr>
            </w:pPr>
            <w:r w:rsidRPr="009E2ED1">
              <w:rPr>
                <w:rFonts w:ascii="Century Gothic" w:hAnsi="Century Gothic"/>
                <w:b/>
                <w:bCs/>
              </w:rPr>
              <w:t>S</w:t>
            </w:r>
            <w:r w:rsidR="00D65C73" w:rsidRPr="009E2ED1">
              <w:rPr>
                <w:rFonts w:ascii="Century Gothic" w:hAnsi="Century Gothic"/>
                <w:b/>
                <w:bCs/>
              </w:rPr>
              <w:t>pecialty</w:t>
            </w:r>
            <w:r w:rsidRPr="009E2ED1">
              <w:rPr>
                <w:rFonts w:ascii="Century Gothic" w:hAnsi="Century Gothic"/>
                <w:b/>
                <w:bCs/>
              </w:rPr>
              <w:t xml:space="preserve"> </w:t>
            </w:r>
            <w:r w:rsidR="00D55D00" w:rsidRPr="009E2ED1">
              <w:rPr>
                <w:rFonts w:ascii="Century Gothic" w:hAnsi="Century Gothic"/>
                <w:b/>
                <w:bCs/>
              </w:rPr>
              <w:t>Learning Outcome</w:t>
            </w:r>
          </w:p>
        </w:tc>
        <w:tc>
          <w:tcPr>
            <w:tcW w:w="6555" w:type="dxa"/>
            <w:gridSpan w:val="4"/>
            <w:shd w:val="clear" w:color="auto" w:fill="00B0F0"/>
          </w:tcPr>
          <w:p w14:paraId="0251AB85" w14:textId="77777777" w:rsidR="00D55D00" w:rsidRPr="009E2ED1" w:rsidRDefault="00D55D00" w:rsidP="00D55D00">
            <w:pPr>
              <w:jc w:val="center"/>
              <w:rPr>
                <w:rFonts w:ascii="Century Gothic" w:hAnsi="Century Gothic"/>
                <w:b/>
                <w:bCs/>
              </w:rPr>
            </w:pPr>
            <w:r w:rsidRPr="009E2ED1">
              <w:rPr>
                <w:rFonts w:ascii="Century Gothic" w:hAnsi="Century Gothic"/>
                <w:b/>
                <w:bCs/>
              </w:rPr>
              <w:t>Entrustment requirements</w:t>
            </w:r>
          </w:p>
        </w:tc>
      </w:tr>
      <w:tr w:rsidR="00D55D00" w:rsidRPr="009E2ED1" w14:paraId="4A304878" w14:textId="77777777" w:rsidTr="009E2ED1">
        <w:tc>
          <w:tcPr>
            <w:tcW w:w="7763" w:type="dxa"/>
            <w:vMerge/>
          </w:tcPr>
          <w:p w14:paraId="013B7290" w14:textId="77777777" w:rsidR="00D55D00" w:rsidRPr="009E2ED1" w:rsidRDefault="00D55D00" w:rsidP="00D55D00">
            <w:pPr>
              <w:rPr>
                <w:rFonts w:ascii="Century Gothic" w:hAnsi="Century Gothic"/>
                <w:b/>
                <w:bCs/>
              </w:rPr>
            </w:pPr>
          </w:p>
        </w:tc>
        <w:tc>
          <w:tcPr>
            <w:tcW w:w="1638" w:type="dxa"/>
            <w:shd w:val="clear" w:color="auto" w:fill="CCC0D9" w:themeFill="accent4" w:themeFillTint="66"/>
          </w:tcPr>
          <w:p w14:paraId="60A6A114" w14:textId="6921B6CF" w:rsidR="00D55D00" w:rsidRPr="009E2ED1" w:rsidRDefault="00784836" w:rsidP="00784836">
            <w:pPr>
              <w:jc w:val="center"/>
              <w:rPr>
                <w:rFonts w:ascii="Century Gothic" w:hAnsi="Century Gothic"/>
                <w:b/>
                <w:bCs/>
              </w:rPr>
            </w:pPr>
            <w:r w:rsidRPr="009E2ED1">
              <w:rPr>
                <w:rFonts w:ascii="Century Gothic" w:hAnsi="Century Gothic"/>
                <w:b/>
                <w:bCs/>
              </w:rPr>
              <w:t>ST3</w:t>
            </w:r>
          </w:p>
        </w:tc>
        <w:tc>
          <w:tcPr>
            <w:tcW w:w="1639" w:type="dxa"/>
            <w:shd w:val="clear" w:color="auto" w:fill="CCC0D9" w:themeFill="accent4" w:themeFillTint="66"/>
          </w:tcPr>
          <w:p w14:paraId="737E60E5" w14:textId="38E74C51" w:rsidR="00D55D00" w:rsidRPr="009E2ED1" w:rsidRDefault="00784836" w:rsidP="00D55D00">
            <w:pPr>
              <w:jc w:val="center"/>
              <w:rPr>
                <w:rFonts w:ascii="Century Gothic" w:hAnsi="Century Gothic"/>
                <w:b/>
                <w:bCs/>
              </w:rPr>
            </w:pPr>
            <w:r w:rsidRPr="009E2ED1">
              <w:rPr>
                <w:rFonts w:ascii="Century Gothic" w:hAnsi="Century Gothic"/>
                <w:b/>
                <w:bCs/>
              </w:rPr>
              <w:t>ST4</w:t>
            </w:r>
          </w:p>
        </w:tc>
        <w:tc>
          <w:tcPr>
            <w:tcW w:w="1639" w:type="dxa"/>
            <w:shd w:val="clear" w:color="auto" w:fill="CCC0D9" w:themeFill="accent4" w:themeFillTint="66"/>
          </w:tcPr>
          <w:p w14:paraId="52581452" w14:textId="76F81F3A" w:rsidR="00D55D00" w:rsidRPr="009E2ED1" w:rsidRDefault="00784836" w:rsidP="00D55D00">
            <w:pPr>
              <w:jc w:val="center"/>
              <w:rPr>
                <w:rFonts w:ascii="Century Gothic" w:hAnsi="Century Gothic"/>
                <w:b/>
                <w:bCs/>
              </w:rPr>
            </w:pPr>
            <w:r w:rsidRPr="009E2ED1">
              <w:rPr>
                <w:rFonts w:ascii="Century Gothic" w:hAnsi="Century Gothic"/>
                <w:b/>
                <w:bCs/>
              </w:rPr>
              <w:t>ST5</w:t>
            </w:r>
          </w:p>
        </w:tc>
        <w:tc>
          <w:tcPr>
            <w:tcW w:w="1639" w:type="dxa"/>
            <w:shd w:val="clear" w:color="auto" w:fill="CCC0D9" w:themeFill="accent4" w:themeFillTint="66"/>
          </w:tcPr>
          <w:p w14:paraId="1810739F" w14:textId="7C1AFF76" w:rsidR="00D55D00" w:rsidRPr="009E2ED1" w:rsidRDefault="00784836" w:rsidP="00D55D00">
            <w:pPr>
              <w:jc w:val="center"/>
              <w:rPr>
                <w:rFonts w:ascii="Century Gothic" w:hAnsi="Century Gothic"/>
                <w:b/>
                <w:bCs/>
              </w:rPr>
            </w:pPr>
            <w:r w:rsidRPr="009E2ED1">
              <w:rPr>
                <w:rFonts w:ascii="Century Gothic" w:hAnsi="Century Gothic"/>
                <w:b/>
                <w:bCs/>
              </w:rPr>
              <w:t>ST6</w:t>
            </w:r>
          </w:p>
        </w:tc>
      </w:tr>
      <w:tr w:rsidR="00D55D00" w:rsidRPr="009E2ED1" w14:paraId="668F704F" w14:textId="77777777" w:rsidTr="009E2ED1">
        <w:tc>
          <w:tcPr>
            <w:tcW w:w="7763" w:type="dxa"/>
            <w:shd w:val="clear" w:color="auto" w:fill="E5DFEC" w:themeFill="accent4" w:themeFillTint="33"/>
          </w:tcPr>
          <w:p w14:paraId="3958F5CA" w14:textId="2EC7B245" w:rsidR="00D55D00" w:rsidRPr="009E2ED1" w:rsidRDefault="00784836" w:rsidP="00D55D00">
            <w:pPr>
              <w:rPr>
                <w:rFonts w:ascii="Century Gothic" w:hAnsi="Century Gothic"/>
                <w:sz w:val="20"/>
                <w:szCs w:val="20"/>
              </w:rPr>
            </w:pPr>
            <w:r w:rsidRPr="009E2ED1">
              <w:rPr>
                <w:rFonts w:ascii="Century Gothic" w:hAnsi="Century Gothic"/>
                <w:sz w:val="20"/>
                <w:szCs w:val="20"/>
              </w:rPr>
              <w:t xml:space="preserve">SLO1: </w:t>
            </w:r>
            <w:r w:rsidR="00D55D00" w:rsidRPr="009E2ED1">
              <w:rPr>
                <w:rFonts w:ascii="Century Gothic" w:hAnsi="Century Gothic"/>
                <w:sz w:val="20"/>
                <w:szCs w:val="20"/>
              </w:rPr>
              <w:t>Care for physiologically stable adult patients presenting to acute care across the full range of complexity</w:t>
            </w:r>
          </w:p>
        </w:tc>
        <w:tc>
          <w:tcPr>
            <w:tcW w:w="1638" w:type="dxa"/>
          </w:tcPr>
          <w:p w14:paraId="24DA2A30" w14:textId="1E344109" w:rsidR="00D55D00" w:rsidRPr="009E2ED1" w:rsidRDefault="0057085B" w:rsidP="00D55D00">
            <w:pPr>
              <w:jc w:val="center"/>
              <w:rPr>
                <w:rFonts w:ascii="Century Gothic" w:hAnsi="Century Gothic"/>
                <w:sz w:val="20"/>
                <w:szCs w:val="20"/>
              </w:rPr>
            </w:pPr>
            <w:r w:rsidRPr="009E2ED1">
              <w:rPr>
                <w:rFonts w:ascii="Century Gothic" w:hAnsi="Century Gothic"/>
                <w:sz w:val="20"/>
                <w:szCs w:val="20"/>
              </w:rPr>
              <w:t>3</w:t>
            </w:r>
          </w:p>
        </w:tc>
        <w:tc>
          <w:tcPr>
            <w:tcW w:w="1639" w:type="dxa"/>
          </w:tcPr>
          <w:p w14:paraId="60914B2D" w14:textId="3780949B" w:rsidR="00D55D00" w:rsidRPr="009E2ED1" w:rsidRDefault="009B2671" w:rsidP="009B2671">
            <w:pPr>
              <w:jc w:val="center"/>
              <w:rPr>
                <w:rFonts w:ascii="Century Gothic" w:hAnsi="Century Gothic"/>
                <w:sz w:val="20"/>
                <w:szCs w:val="20"/>
              </w:rPr>
            </w:pPr>
            <w:r w:rsidRPr="009E2ED1">
              <w:rPr>
                <w:rFonts w:ascii="Century Gothic" w:hAnsi="Century Gothic"/>
                <w:sz w:val="20"/>
                <w:szCs w:val="20"/>
              </w:rPr>
              <w:t>*</w:t>
            </w:r>
          </w:p>
        </w:tc>
        <w:tc>
          <w:tcPr>
            <w:tcW w:w="1639" w:type="dxa"/>
          </w:tcPr>
          <w:p w14:paraId="40FDF216" w14:textId="46AF85E1" w:rsidR="00D55D00" w:rsidRPr="009E2ED1" w:rsidRDefault="009518CB" w:rsidP="00D55D00">
            <w:pPr>
              <w:jc w:val="center"/>
              <w:rPr>
                <w:rFonts w:ascii="Century Gothic" w:hAnsi="Century Gothic"/>
                <w:sz w:val="20"/>
                <w:szCs w:val="20"/>
              </w:rPr>
            </w:pPr>
            <w:r w:rsidRPr="009E2ED1">
              <w:rPr>
                <w:rFonts w:ascii="Century Gothic" w:hAnsi="Century Gothic"/>
                <w:sz w:val="20"/>
                <w:szCs w:val="20"/>
              </w:rPr>
              <w:t>*</w:t>
            </w:r>
          </w:p>
        </w:tc>
        <w:tc>
          <w:tcPr>
            <w:tcW w:w="1639" w:type="dxa"/>
          </w:tcPr>
          <w:p w14:paraId="693D0FAE" w14:textId="6D1069B2" w:rsidR="00D55D00" w:rsidRPr="009E2ED1" w:rsidRDefault="0057085B" w:rsidP="00D55D00">
            <w:pPr>
              <w:jc w:val="center"/>
              <w:rPr>
                <w:rFonts w:ascii="Century Gothic" w:hAnsi="Century Gothic"/>
                <w:sz w:val="20"/>
                <w:szCs w:val="20"/>
              </w:rPr>
            </w:pPr>
            <w:r w:rsidRPr="009E2ED1">
              <w:rPr>
                <w:rFonts w:ascii="Century Gothic" w:hAnsi="Century Gothic"/>
                <w:sz w:val="20"/>
                <w:szCs w:val="20"/>
              </w:rPr>
              <w:t>4</w:t>
            </w:r>
          </w:p>
        </w:tc>
      </w:tr>
      <w:tr w:rsidR="00D55D00" w:rsidRPr="009E2ED1" w14:paraId="4535DB08" w14:textId="77777777" w:rsidTr="009E2ED1">
        <w:tc>
          <w:tcPr>
            <w:tcW w:w="7763" w:type="dxa"/>
            <w:shd w:val="clear" w:color="auto" w:fill="E5DFEC" w:themeFill="accent4" w:themeFillTint="33"/>
          </w:tcPr>
          <w:p w14:paraId="27D46855" w14:textId="5E914B77" w:rsidR="00D55D00" w:rsidRPr="009E2ED1" w:rsidRDefault="00784836" w:rsidP="00D55D00">
            <w:pPr>
              <w:rPr>
                <w:rFonts w:ascii="Century Gothic" w:hAnsi="Century Gothic"/>
                <w:sz w:val="20"/>
                <w:szCs w:val="20"/>
              </w:rPr>
            </w:pPr>
            <w:r w:rsidRPr="009E2ED1">
              <w:rPr>
                <w:rFonts w:ascii="Century Gothic" w:hAnsi="Century Gothic"/>
                <w:sz w:val="20"/>
                <w:szCs w:val="20"/>
              </w:rPr>
              <w:t xml:space="preserve">SLO2: </w:t>
            </w:r>
            <w:r w:rsidR="00C51F8A" w:rsidRPr="009E2ED1">
              <w:rPr>
                <w:rFonts w:ascii="Century Gothic" w:hAnsi="Century Gothic"/>
                <w:sz w:val="20"/>
                <w:szCs w:val="20"/>
              </w:rPr>
              <w:t>Support the ED team by answering clinical questions and making safe decisions</w:t>
            </w:r>
          </w:p>
        </w:tc>
        <w:tc>
          <w:tcPr>
            <w:tcW w:w="1638" w:type="dxa"/>
          </w:tcPr>
          <w:p w14:paraId="1AB3525B" w14:textId="1D63CD7A" w:rsidR="00D55D00" w:rsidRPr="009E2ED1" w:rsidRDefault="0057085B" w:rsidP="00D55D00">
            <w:pPr>
              <w:jc w:val="center"/>
              <w:rPr>
                <w:rFonts w:ascii="Century Gothic" w:hAnsi="Century Gothic"/>
                <w:sz w:val="20"/>
                <w:szCs w:val="20"/>
              </w:rPr>
            </w:pPr>
            <w:r w:rsidRPr="009E2ED1">
              <w:rPr>
                <w:rFonts w:ascii="Century Gothic" w:hAnsi="Century Gothic"/>
                <w:sz w:val="20"/>
                <w:szCs w:val="20"/>
              </w:rPr>
              <w:t>3</w:t>
            </w:r>
          </w:p>
        </w:tc>
        <w:tc>
          <w:tcPr>
            <w:tcW w:w="1639" w:type="dxa"/>
          </w:tcPr>
          <w:p w14:paraId="6C6B3FDA" w14:textId="16CF8976" w:rsidR="00D55D00" w:rsidRPr="009E2ED1" w:rsidRDefault="009518CB" w:rsidP="009518CB">
            <w:pPr>
              <w:jc w:val="center"/>
              <w:rPr>
                <w:rFonts w:ascii="Century Gothic" w:hAnsi="Century Gothic"/>
                <w:sz w:val="20"/>
                <w:szCs w:val="20"/>
              </w:rPr>
            </w:pPr>
            <w:r w:rsidRPr="009E2ED1">
              <w:rPr>
                <w:rFonts w:ascii="Century Gothic" w:hAnsi="Century Gothic"/>
                <w:sz w:val="20"/>
                <w:szCs w:val="20"/>
              </w:rPr>
              <w:t>*</w:t>
            </w:r>
          </w:p>
        </w:tc>
        <w:tc>
          <w:tcPr>
            <w:tcW w:w="1639" w:type="dxa"/>
          </w:tcPr>
          <w:p w14:paraId="697D8362" w14:textId="65B516BD" w:rsidR="00D55D00" w:rsidRPr="009E2ED1" w:rsidRDefault="009518CB" w:rsidP="00D55D00">
            <w:pPr>
              <w:jc w:val="center"/>
              <w:rPr>
                <w:rFonts w:ascii="Century Gothic" w:hAnsi="Century Gothic"/>
                <w:sz w:val="20"/>
                <w:szCs w:val="20"/>
              </w:rPr>
            </w:pPr>
            <w:r w:rsidRPr="009E2ED1">
              <w:rPr>
                <w:rFonts w:ascii="Century Gothic" w:hAnsi="Century Gothic"/>
                <w:sz w:val="20"/>
                <w:szCs w:val="20"/>
              </w:rPr>
              <w:t>*</w:t>
            </w:r>
          </w:p>
        </w:tc>
        <w:tc>
          <w:tcPr>
            <w:tcW w:w="1639" w:type="dxa"/>
          </w:tcPr>
          <w:p w14:paraId="0F2623BE" w14:textId="29B3BADD" w:rsidR="00D55D00" w:rsidRPr="009E2ED1" w:rsidRDefault="0057085B" w:rsidP="00D55D00">
            <w:pPr>
              <w:jc w:val="center"/>
              <w:rPr>
                <w:rFonts w:ascii="Century Gothic" w:hAnsi="Century Gothic"/>
                <w:sz w:val="20"/>
                <w:szCs w:val="20"/>
              </w:rPr>
            </w:pPr>
            <w:r w:rsidRPr="009E2ED1">
              <w:rPr>
                <w:rFonts w:ascii="Century Gothic" w:hAnsi="Century Gothic"/>
                <w:sz w:val="20"/>
                <w:szCs w:val="20"/>
              </w:rPr>
              <w:t>4</w:t>
            </w:r>
          </w:p>
        </w:tc>
      </w:tr>
      <w:tr w:rsidR="00D55D00" w:rsidRPr="009E2ED1" w14:paraId="14456E4B" w14:textId="77777777" w:rsidTr="009E2ED1">
        <w:tc>
          <w:tcPr>
            <w:tcW w:w="7763" w:type="dxa"/>
            <w:shd w:val="clear" w:color="auto" w:fill="E5DFEC" w:themeFill="accent4" w:themeFillTint="33"/>
          </w:tcPr>
          <w:p w14:paraId="3E20A5C9" w14:textId="5D8C3706" w:rsidR="00D55D00" w:rsidRPr="009E2ED1" w:rsidRDefault="00784836" w:rsidP="00D55D00">
            <w:pPr>
              <w:rPr>
                <w:rFonts w:ascii="Century Gothic" w:hAnsi="Century Gothic"/>
                <w:sz w:val="20"/>
                <w:szCs w:val="20"/>
              </w:rPr>
            </w:pPr>
            <w:r w:rsidRPr="009E2ED1">
              <w:rPr>
                <w:rFonts w:ascii="Century Gothic" w:hAnsi="Century Gothic"/>
                <w:sz w:val="20"/>
                <w:szCs w:val="20"/>
              </w:rPr>
              <w:t xml:space="preserve">SLO3 </w:t>
            </w:r>
            <w:r w:rsidR="00D55D00" w:rsidRPr="009E2ED1">
              <w:rPr>
                <w:rFonts w:ascii="Century Gothic" w:hAnsi="Century Gothic"/>
                <w:sz w:val="20"/>
                <w:szCs w:val="20"/>
              </w:rPr>
              <w:t>Identify sick adult patients, be able to resuscitate and stabilise and know when it is appropriate to stop</w:t>
            </w:r>
          </w:p>
        </w:tc>
        <w:tc>
          <w:tcPr>
            <w:tcW w:w="1638" w:type="dxa"/>
          </w:tcPr>
          <w:p w14:paraId="0584EEBC" w14:textId="2D230120" w:rsidR="00D55D00" w:rsidRPr="009E2ED1" w:rsidRDefault="0057085B" w:rsidP="00D55D00">
            <w:pPr>
              <w:jc w:val="center"/>
              <w:rPr>
                <w:rFonts w:ascii="Century Gothic" w:hAnsi="Century Gothic"/>
                <w:sz w:val="20"/>
                <w:szCs w:val="20"/>
              </w:rPr>
            </w:pPr>
            <w:r w:rsidRPr="009E2ED1">
              <w:rPr>
                <w:rFonts w:ascii="Century Gothic" w:hAnsi="Century Gothic"/>
                <w:sz w:val="20"/>
                <w:szCs w:val="20"/>
              </w:rPr>
              <w:t>3</w:t>
            </w:r>
          </w:p>
        </w:tc>
        <w:tc>
          <w:tcPr>
            <w:tcW w:w="1639" w:type="dxa"/>
          </w:tcPr>
          <w:p w14:paraId="57C74630" w14:textId="131932F2" w:rsidR="00D55D00" w:rsidRPr="009E2ED1" w:rsidRDefault="009518CB" w:rsidP="009518CB">
            <w:pPr>
              <w:jc w:val="center"/>
              <w:rPr>
                <w:rFonts w:ascii="Century Gothic" w:hAnsi="Century Gothic"/>
                <w:sz w:val="20"/>
                <w:szCs w:val="20"/>
              </w:rPr>
            </w:pPr>
            <w:r w:rsidRPr="009E2ED1">
              <w:rPr>
                <w:rFonts w:ascii="Century Gothic" w:hAnsi="Century Gothic"/>
                <w:sz w:val="20"/>
                <w:szCs w:val="20"/>
              </w:rPr>
              <w:t>*</w:t>
            </w:r>
          </w:p>
        </w:tc>
        <w:tc>
          <w:tcPr>
            <w:tcW w:w="1639" w:type="dxa"/>
          </w:tcPr>
          <w:p w14:paraId="12DC7981" w14:textId="79B14B68" w:rsidR="00D55D00" w:rsidRPr="009E2ED1" w:rsidRDefault="009518CB" w:rsidP="009518CB">
            <w:pPr>
              <w:jc w:val="center"/>
              <w:rPr>
                <w:rFonts w:ascii="Century Gothic" w:hAnsi="Century Gothic"/>
                <w:sz w:val="20"/>
                <w:szCs w:val="20"/>
              </w:rPr>
            </w:pPr>
            <w:r w:rsidRPr="009E2ED1">
              <w:rPr>
                <w:rFonts w:ascii="Century Gothic" w:hAnsi="Century Gothic"/>
                <w:sz w:val="20"/>
                <w:szCs w:val="20"/>
              </w:rPr>
              <w:t>*</w:t>
            </w:r>
          </w:p>
        </w:tc>
        <w:tc>
          <w:tcPr>
            <w:tcW w:w="1639" w:type="dxa"/>
          </w:tcPr>
          <w:p w14:paraId="2F2E0A14" w14:textId="101B96D7" w:rsidR="00D55D00" w:rsidRPr="009E2ED1" w:rsidRDefault="0057085B" w:rsidP="00D55D00">
            <w:pPr>
              <w:jc w:val="center"/>
              <w:rPr>
                <w:rFonts w:ascii="Century Gothic" w:hAnsi="Century Gothic"/>
                <w:sz w:val="20"/>
                <w:szCs w:val="20"/>
              </w:rPr>
            </w:pPr>
            <w:r w:rsidRPr="009E2ED1">
              <w:rPr>
                <w:rFonts w:ascii="Century Gothic" w:hAnsi="Century Gothic"/>
                <w:sz w:val="20"/>
                <w:szCs w:val="20"/>
              </w:rPr>
              <w:t>4</w:t>
            </w:r>
          </w:p>
        </w:tc>
      </w:tr>
      <w:tr w:rsidR="00D55D00" w:rsidRPr="009E2ED1" w14:paraId="5CCCA378" w14:textId="77777777" w:rsidTr="009E2ED1">
        <w:tc>
          <w:tcPr>
            <w:tcW w:w="7763" w:type="dxa"/>
            <w:shd w:val="clear" w:color="auto" w:fill="E5DFEC" w:themeFill="accent4" w:themeFillTint="33"/>
          </w:tcPr>
          <w:p w14:paraId="46A50298" w14:textId="10D542C7" w:rsidR="00D55D00" w:rsidRPr="009E2ED1" w:rsidRDefault="00784836" w:rsidP="00D55D00">
            <w:pPr>
              <w:rPr>
                <w:rFonts w:ascii="Century Gothic" w:hAnsi="Century Gothic"/>
                <w:sz w:val="20"/>
                <w:szCs w:val="20"/>
              </w:rPr>
            </w:pPr>
            <w:r w:rsidRPr="009E2ED1">
              <w:rPr>
                <w:rFonts w:ascii="Century Gothic" w:hAnsi="Century Gothic"/>
                <w:sz w:val="20"/>
                <w:szCs w:val="20"/>
              </w:rPr>
              <w:t xml:space="preserve">SLO4 </w:t>
            </w:r>
            <w:r w:rsidR="00D55D00" w:rsidRPr="009E2ED1">
              <w:rPr>
                <w:rFonts w:ascii="Century Gothic" w:hAnsi="Century Gothic"/>
                <w:sz w:val="20"/>
                <w:szCs w:val="20"/>
              </w:rPr>
              <w:t>Care for acutely injured patients across the full range of complexity</w:t>
            </w:r>
          </w:p>
        </w:tc>
        <w:tc>
          <w:tcPr>
            <w:tcW w:w="1638" w:type="dxa"/>
          </w:tcPr>
          <w:p w14:paraId="436168C5" w14:textId="4154EEA4" w:rsidR="00D55D00" w:rsidRPr="009E2ED1" w:rsidRDefault="0057085B" w:rsidP="00D55D00">
            <w:pPr>
              <w:jc w:val="center"/>
              <w:rPr>
                <w:rFonts w:ascii="Century Gothic" w:hAnsi="Century Gothic"/>
                <w:sz w:val="20"/>
                <w:szCs w:val="20"/>
              </w:rPr>
            </w:pPr>
            <w:r w:rsidRPr="009E2ED1">
              <w:rPr>
                <w:rFonts w:ascii="Century Gothic" w:hAnsi="Century Gothic"/>
                <w:sz w:val="20"/>
                <w:szCs w:val="20"/>
              </w:rPr>
              <w:t>3</w:t>
            </w:r>
          </w:p>
        </w:tc>
        <w:tc>
          <w:tcPr>
            <w:tcW w:w="1639" w:type="dxa"/>
          </w:tcPr>
          <w:p w14:paraId="0AFD2875" w14:textId="730E67E3" w:rsidR="00D55D00" w:rsidRPr="009E2ED1" w:rsidRDefault="009518CB" w:rsidP="00D55D00">
            <w:pPr>
              <w:jc w:val="center"/>
              <w:rPr>
                <w:rFonts w:ascii="Century Gothic" w:hAnsi="Century Gothic"/>
                <w:sz w:val="20"/>
                <w:szCs w:val="20"/>
              </w:rPr>
            </w:pPr>
            <w:r w:rsidRPr="009E2ED1">
              <w:rPr>
                <w:rFonts w:ascii="Century Gothic" w:hAnsi="Century Gothic"/>
                <w:sz w:val="20"/>
                <w:szCs w:val="20"/>
              </w:rPr>
              <w:t>*</w:t>
            </w:r>
          </w:p>
        </w:tc>
        <w:tc>
          <w:tcPr>
            <w:tcW w:w="1639" w:type="dxa"/>
          </w:tcPr>
          <w:p w14:paraId="2D05D0A5" w14:textId="4D04A50A" w:rsidR="00D55D00" w:rsidRPr="009E2ED1" w:rsidRDefault="009518CB" w:rsidP="00D55D00">
            <w:pPr>
              <w:jc w:val="center"/>
              <w:rPr>
                <w:rFonts w:ascii="Century Gothic" w:hAnsi="Century Gothic"/>
                <w:sz w:val="20"/>
                <w:szCs w:val="20"/>
              </w:rPr>
            </w:pPr>
            <w:r w:rsidRPr="009E2ED1">
              <w:rPr>
                <w:rFonts w:ascii="Century Gothic" w:hAnsi="Century Gothic"/>
                <w:sz w:val="20"/>
                <w:szCs w:val="20"/>
              </w:rPr>
              <w:t>*</w:t>
            </w:r>
          </w:p>
        </w:tc>
        <w:tc>
          <w:tcPr>
            <w:tcW w:w="1639" w:type="dxa"/>
          </w:tcPr>
          <w:p w14:paraId="53221000" w14:textId="0D767068" w:rsidR="00D55D00" w:rsidRPr="009E2ED1" w:rsidRDefault="0057085B" w:rsidP="00D55D00">
            <w:pPr>
              <w:jc w:val="center"/>
              <w:rPr>
                <w:rFonts w:ascii="Century Gothic" w:hAnsi="Century Gothic"/>
                <w:sz w:val="20"/>
                <w:szCs w:val="20"/>
              </w:rPr>
            </w:pPr>
            <w:r w:rsidRPr="009E2ED1">
              <w:rPr>
                <w:rFonts w:ascii="Century Gothic" w:hAnsi="Century Gothic"/>
                <w:sz w:val="20"/>
                <w:szCs w:val="20"/>
              </w:rPr>
              <w:t>4</w:t>
            </w:r>
          </w:p>
        </w:tc>
      </w:tr>
      <w:tr w:rsidR="00D55D00" w:rsidRPr="009E2ED1" w14:paraId="389D981E" w14:textId="77777777" w:rsidTr="009E2ED1">
        <w:tc>
          <w:tcPr>
            <w:tcW w:w="7763" w:type="dxa"/>
            <w:shd w:val="clear" w:color="auto" w:fill="E5DFEC" w:themeFill="accent4" w:themeFillTint="33"/>
          </w:tcPr>
          <w:p w14:paraId="31A819C5" w14:textId="74387792" w:rsidR="00D55D00" w:rsidRPr="009E2ED1" w:rsidRDefault="00784836" w:rsidP="00D55D00">
            <w:pPr>
              <w:rPr>
                <w:rFonts w:ascii="Century Gothic" w:hAnsi="Century Gothic"/>
                <w:sz w:val="20"/>
                <w:szCs w:val="20"/>
              </w:rPr>
            </w:pPr>
            <w:r w:rsidRPr="009E2ED1">
              <w:rPr>
                <w:rFonts w:ascii="Century Gothic" w:hAnsi="Century Gothic"/>
                <w:sz w:val="20"/>
                <w:szCs w:val="20"/>
              </w:rPr>
              <w:t xml:space="preserve">SLO5: </w:t>
            </w:r>
            <w:r w:rsidR="00C51F8A" w:rsidRPr="009E2ED1">
              <w:rPr>
                <w:rFonts w:ascii="Century Gothic" w:hAnsi="Century Gothic"/>
                <w:sz w:val="20"/>
                <w:szCs w:val="20"/>
              </w:rPr>
              <w:t>Care for children of all ages in the ED, at all stages of development and children with complex needs</w:t>
            </w:r>
          </w:p>
        </w:tc>
        <w:tc>
          <w:tcPr>
            <w:tcW w:w="1638" w:type="dxa"/>
          </w:tcPr>
          <w:p w14:paraId="18F178FB" w14:textId="0BF41432" w:rsidR="00D55D00" w:rsidRPr="009E2ED1" w:rsidRDefault="0057085B" w:rsidP="00D55D00">
            <w:pPr>
              <w:jc w:val="center"/>
              <w:rPr>
                <w:rFonts w:ascii="Century Gothic" w:hAnsi="Century Gothic"/>
                <w:sz w:val="20"/>
                <w:szCs w:val="20"/>
              </w:rPr>
            </w:pPr>
            <w:r w:rsidRPr="009E2ED1">
              <w:rPr>
                <w:rFonts w:ascii="Century Gothic" w:hAnsi="Century Gothic"/>
                <w:sz w:val="20"/>
                <w:szCs w:val="20"/>
              </w:rPr>
              <w:t>3</w:t>
            </w:r>
          </w:p>
        </w:tc>
        <w:tc>
          <w:tcPr>
            <w:tcW w:w="1639" w:type="dxa"/>
          </w:tcPr>
          <w:p w14:paraId="02BAE391" w14:textId="12ADA642" w:rsidR="00D55D00" w:rsidRPr="009E2ED1" w:rsidRDefault="009518CB" w:rsidP="00D55D00">
            <w:pPr>
              <w:jc w:val="center"/>
              <w:rPr>
                <w:rFonts w:ascii="Century Gothic" w:hAnsi="Century Gothic"/>
                <w:sz w:val="20"/>
                <w:szCs w:val="20"/>
              </w:rPr>
            </w:pPr>
            <w:r w:rsidRPr="009E2ED1">
              <w:rPr>
                <w:rFonts w:ascii="Century Gothic" w:hAnsi="Century Gothic"/>
                <w:sz w:val="20"/>
                <w:szCs w:val="20"/>
              </w:rPr>
              <w:t>*</w:t>
            </w:r>
          </w:p>
        </w:tc>
        <w:tc>
          <w:tcPr>
            <w:tcW w:w="1639" w:type="dxa"/>
          </w:tcPr>
          <w:p w14:paraId="56B8F5DC" w14:textId="17F7EB67" w:rsidR="00D55D00" w:rsidRPr="009E2ED1" w:rsidRDefault="009518CB" w:rsidP="00D55D00">
            <w:pPr>
              <w:jc w:val="center"/>
              <w:rPr>
                <w:rFonts w:ascii="Century Gothic" w:hAnsi="Century Gothic"/>
                <w:sz w:val="20"/>
                <w:szCs w:val="20"/>
              </w:rPr>
            </w:pPr>
            <w:r w:rsidRPr="009E2ED1">
              <w:rPr>
                <w:rFonts w:ascii="Century Gothic" w:hAnsi="Century Gothic"/>
                <w:sz w:val="20"/>
                <w:szCs w:val="20"/>
              </w:rPr>
              <w:t>*</w:t>
            </w:r>
          </w:p>
        </w:tc>
        <w:tc>
          <w:tcPr>
            <w:tcW w:w="1639" w:type="dxa"/>
          </w:tcPr>
          <w:p w14:paraId="10BCDE01" w14:textId="13C2F60A" w:rsidR="00D55D00" w:rsidRPr="009E2ED1" w:rsidRDefault="0057085B" w:rsidP="0057085B">
            <w:pPr>
              <w:jc w:val="center"/>
              <w:rPr>
                <w:rFonts w:ascii="Century Gothic" w:hAnsi="Century Gothic"/>
                <w:sz w:val="20"/>
                <w:szCs w:val="20"/>
              </w:rPr>
            </w:pPr>
            <w:r w:rsidRPr="009E2ED1">
              <w:rPr>
                <w:rFonts w:ascii="Century Gothic" w:hAnsi="Century Gothic"/>
                <w:sz w:val="20"/>
                <w:szCs w:val="20"/>
              </w:rPr>
              <w:t>4</w:t>
            </w:r>
          </w:p>
        </w:tc>
      </w:tr>
      <w:tr w:rsidR="00D55D00" w:rsidRPr="009E2ED1" w14:paraId="30096649" w14:textId="77777777" w:rsidTr="009E2ED1">
        <w:tc>
          <w:tcPr>
            <w:tcW w:w="7763" w:type="dxa"/>
            <w:shd w:val="clear" w:color="auto" w:fill="E5DFEC" w:themeFill="accent4" w:themeFillTint="33"/>
          </w:tcPr>
          <w:p w14:paraId="10E182E1" w14:textId="1029D2A0" w:rsidR="00D55D00" w:rsidRPr="009E2ED1" w:rsidRDefault="00784836" w:rsidP="00D55D00">
            <w:pPr>
              <w:rPr>
                <w:rFonts w:ascii="Century Gothic" w:hAnsi="Century Gothic"/>
                <w:sz w:val="20"/>
                <w:szCs w:val="20"/>
              </w:rPr>
            </w:pPr>
            <w:r w:rsidRPr="009E2ED1">
              <w:rPr>
                <w:rFonts w:ascii="Century Gothic" w:hAnsi="Century Gothic"/>
                <w:sz w:val="20"/>
                <w:szCs w:val="20"/>
              </w:rPr>
              <w:t xml:space="preserve">SLO6: </w:t>
            </w:r>
            <w:r w:rsidR="00C51F8A" w:rsidRPr="009E2ED1">
              <w:rPr>
                <w:rFonts w:ascii="Century Gothic" w:hAnsi="Century Gothic"/>
                <w:sz w:val="20"/>
                <w:szCs w:val="20"/>
              </w:rPr>
              <w:t>Proficiently deliver key procedural skills in Emergency Medicine</w:t>
            </w:r>
          </w:p>
        </w:tc>
        <w:tc>
          <w:tcPr>
            <w:tcW w:w="1638" w:type="dxa"/>
          </w:tcPr>
          <w:p w14:paraId="3666AC42" w14:textId="1EFCF140" w:rsidR="00D55D00" w:rsidRPr="009E2ED1" w:rsidRDefault="0057085B" w:rsidP="00D55D00">
            <w:pPr>
              <w:jc w:val="center"/>
              <w:rPr>
                <w:rFonts w:ascii="Century Gothic" w:hAnsi="Century Gothic"/>
                <w:sz w:val="20"/>
                <w:szCs w:val="20"/>
              </w:rPr>
            </w:pPr>
            <w:r w:rsidRPr="009E2ED1">
              <w:rPr>
                <w:rFonts w:ascii="Century Gothic" w:hAnsi="Century Gothic"/>
                <w:i/>
                <w:iCs/>
                <w:sz w:val="20"/>
                <w:szCs w:val="20"/>
              </w:rPr>
              <w:t xml:space="preserve">See SLO6 </w:t>
            </w:r>
            <w:r w:rsidR="00A146DE" w:rsidRPr="009E2ED1">
              <w:rPr>
                <w:rFonts w:ascii="Century Gothic" w:hAnsi="Century Gothic"/>
                <w:i/>
                <w:iCs/>
                <w:sz w:val="20"/>
                <w:szCs w:val="20"/>
              </w:rPr>
              <w:t>table</w:t>
            </w:r>
          </w:p>
        </w:tc>
        <w:tc>
          <w:tcPr>
            <w:tcW w:w="1639" w:type="dxa"/>
          </w:tcPr>
          <w:p w14:paraId="1BEB3480" w14:textId="7FBA782A" w:rsidR="00D55D00" w:rsidRPr="009E2ED1" w:rsidRDefault="009518CB" w:rsidP="009518CB">
            <w:pPr>
              <w:jc w:val="center"/>
              <w:rPr>
                <w:rFonts w:ascii="Century Gothic" w:hAnsi="Century Gothic"/>
                <w:sz w:val="20"/>
                <w:szCs w:val="20"/>
              </w:rPr>
            </w:pPr>
            <w:r w:rsidRPr="009E2ED1">
              <w:rPr>
                <w:rFonts w:ascii="Century Gothic" w:hAnsi="Century Gothic"/>
                <w:i/>
                <w:iCs/>
                <w:sz w:val="20"/>
                <w:szCs w:val="20"/>
              </w:rPr>
              <w:t xml:space="preserve">See SLO6 </w:t>
            </w:r>
            <w:r w:rsidR="00A146DE" w:rsidRPr="009E2ED1">
              <w:rPr>
                <w:rFonts w:ascii="Century Gothic" w:hAnsi="Century Gothic"/>
                <w:i/>
                <w:iCs/>
                <w:sz w:val="20"/>
                <w:szCs w:val="20"/>
              </w:rPr>
              <w:t>table</w:t>
            </w:r>
          </w:p>
        </w:tc>
        <w:tc>
          <w:tcPr>
            <w:tcW w:w="1639" w:type="dxa"/>
          </w:tcPr>
          <w:p w14:paraId="2949C1C8" w14:textId="24D14A2F" w:rsidR="00D55D00" w:rsidRPr="009E2ED1" w:rsidRDefault="009518CB" w:rsidP="009518CB">
            <w:pPr>
              <w:jc w:val="center"/>
              <w:rPr>
                <w:rFonts w:ascii="Century Gothic" w:hAnsi="Century Gothic"/>
                <w:sz w:val="20"/>
                <w:szCs w:val="20"/>
              </w:rPr>
            </w:pPr>
            <w:r w:rsidRPr="009E2ED1">
              <w:rPr>
                <w:rFonts w:ascii="Century Gothic" w:hAnsi="Century Gothic"/>
                <w:i/>
                <w:iCs/>
                <w:sz w:val="20"/>
                <w:szCs w:val="20"/>
              </w:rPr>
              <w:t xml:space="preserve">See SLO6 </w:t>
            </w:r>
            <w:r w:rsidR="00A146DE" w:rsidRPr="009E2ED1">
              <w:rPr>
                <w:rFonts w:ascii="Century Gothic" w:hAnsi="Century Gothic"/>
                <w:i/>
                <w:iCs/>
                <w:sz w:val="20"/>
                <w:szCs w:val="20"/>
              </w:rPr>
              <w:t>table</w:t>
            </w:r>
          </w:p>
        </w:tc>
        <w:tc>
          <w:tcPr>
            <w:tcW w:w="1639" w:type="dxa"/>
          </w:tcPr>
          <w:p w14:paraId="0D9BE0BD" w14:textId="0F82FA84" w:rsidR="00D55D00" w:rsidRPr="009E2ED1" w:rsidRDefault="0057085B" w:rsidP="00D55D00">
            <w:pPr>
              <w:jc w:val="center"/>
              <w:rPr>
                <w:rFonts w:ascii="Century Gothic" w:hAnsi="Century Gothic"/>
                <w:i/>
                <w:iCs/>
                <w:sz w:val="20"/>
                <w:szCs w:val="20"/>
              </w:rPr>
            </w:pPr>
            <w:r w:rsidRPr="009E2ED1">
              <w:rPr>
                <w:rFonts w:ascii="Century Gothic" w:hAnsi="Century Gothic"/>
                <w:i/>
                <w:iCs/>
                <w:sz w:val="20"/>
                <w:szCs w:val="20"/>
              </w:rPr>
              <w:t>See SLO6</w:t>
            </w:r>
            <w:r w:rsidR="00A146DE" w:rsidRPr="009E2ED1">
              <w:rPr>
                <w:rFonts w:ascii="Century Gothic" w:hAnsi="Century Gothic"/>
                <w:i/>
                <w:iCs/>
                <w:sz w:val="20"/>
                <w:szCs w:val="20"/>
              </w:rPr>
              <w:t xml:space="preserve"> table</w:t>
            </w:r>
          </w:p>
        </w:tc>
      </w:tr>
      <w:tr w:rsidR="00D55D00" w:rsidRPr="009E2ED1" w14:paraId="6D6501EA" w14:textId="77777777" w:rsidTr="009E2ED1">
        <w:tc>
          <w:tcPr>
            <w:tcW w:w="7763" w:type="dxa"/>
            <w:shd w:val="clear" w:color="auto" w:fill="E5DFEC" w:themeFill="accent4" w:themeFillTint="33"/>
          </w:tcPr>
          <w:p w14:paraId="73A5DE20" w14:textId="7E86BBE8" w:rsidR="00D55D00" w:rsidRPr="009E2ED1" w:rsidRDefault="00784836" w:rsidP="00D55D00">
            <w:pPr>
              <w:rPr>
                <w:rFonts w:ascii="Century Gothic" w:hAnsi="Century Gothic"/>
                <w:sz w:val="20"/>
                <w:szCs w:val="20"/>
              </w:rPr>
            </w:pPr>
            <w:r w:rsidRPr="009E2ED1">
              <w:rPr>
                <w:rFonts w:ascii="Century Gothic" w:hAnsi="Century Gothic"/>
                <w:sz w:val="20"/>
                <w:szCs w:val="20"/>
              </w:rPr>
              <w:t xml:space="preserve">SLO7: </w:t>
            </w:r>
            <w:r w:rsidR="00C51F8A" w:rsidRPr="009E2ED1">
              <w:rPr>
                <w:rFonts w:ascii="Century Gothic" w:hAnsi="Century Gothic"/>
                <w:sz w:val="20"/>
                <w:szCs w:val="20"/>
              </w:rPr>
              <w:t xml:space="preserve"> Deal with complex and challenging situations in the workplace</w:t>
            </w:r>
          </w:p>
        </w:tc>
        <w:tc>
          <w:tcPr>
            <w:tcW w:w="1638" w:type="dxa"/>
          </w:tcPr>
          <w:p w14:paraId="3D476923" w14:textId="504E60A7" w:rsidR="00D55D00" w:rsidRPr="009E2ED1" w:rsidRDefault="0057085B" w:rsidP="00D55D00">
            <w:pPr>
              <w:jc w:val="center"/>
              <w:rPr>
                <w:rFonts w:ascii="Century Gothic" w:hAnsi="Century Gothic"/>
                <w:sz w:val="20"/>
                <w:szCs w:val="20"/>
              </w:rPr>
            </w:pPr>
            <w:r w:rsidRPr="009E2ED1">
              <w:rPr>
                <w:rFonts w:ascii="Century Gothic" w:hAnsi="Century Gothic"/>
                <w:sz w:val="20"/>
                <w:szCs w:val="20"/>
              </w:rPr>
              <w:t>3</w:t>
            </w:r>
          </w:p>
        </w:tc>
        <w:tc>
          <w:tcPr>
            <w:tcW w:w="1639" w:type="dxa"/>
          </w:tcPr>
          <w:p w14:paraId="779932C3" w14:textId="50FA6530" w:rsidR="00D55D00" w:rsidRPr="009E2ED1" w:rsidRDefault="009518CB" w:rsidP="00D55D00">
            <w:pPr>
              <w:jc w:val="center"/>
              <w:rPr>
                <w:rFonts w:ascii="Century Gothic" w:hAnsi="Century Gothic"/>
                <w:sz w:val="20"/>
                <w:szCs w:val="20"/>
              </w:rPr>
            </w:pPr>
            <w:r w:rsidRPr="009E2ED1">
              <w:rPr>
                <w:rFonts w:ascii="Century Gothic" w:hAnsi="Century Gothic"/>
                <w:sz w:val="20"/>
                <w:szCs w:val="20"/>
              </w:rPr>
              <w:t>*</w:t>
            </w:r>
          </w:p>
        </w:tc>
        <w:tc>
          <w:tcPr>
            <w:tcW w:w="1639" w:type="dxa"/>
          </w:tcPr>
          <w:p w14:paraId="4B3D54E1" w14:textId="424DEE89" w:rsidR="00D55D00" w:rsidRPr="009E2ED1" w:rsidRDefault="009518CB" w:rsidP="009518CB">
            <w:pPr>
              <w:jc w:val="center"/>
              <w:rPr>
                <w:rFonts w:ascii="Century Gothic" w:hAnsi="Century Gothic"/>
                <w:sz w:val="20"/>
                <w:szCs w:val="20"/>
              </w:rPr>
            </w:pPr>
            <w:r w:rsidRPr="009E2ED1">
              <w:rPr>
                <w:rFonts w:ascii="Century Gothic" w:hAnsi="Century Gothic"/>
                <w:sz w:val="20"/>
                <w:szCs w:val="20"/>
              </w:rPr>
              <w:t>*</w:t>
            </w:r>
          </w:p>
        </w:tc>
        <w:tc>
          <w:tcPr>
            <w:tcW w:w="1639" w:type="dxa"/>
          </w:tcPr>
          <w:p w14:paraId="0AEE2744" w14:textId="6F30B90C" w:rsidR="00D55D00" w:rsidRPr="009E2ED1" w:rsidRDefault="0057085B" w:rsidP="00D55D00">
            <w:pPr>
              <w:jc w:val="center"/>
              <w:rPr>
                <w:rFonts w:ascii="Century Gothic" w:hAnsi="Century Gothic"/>
                <w:sz w:val="20"/>
                <w:szCs w:val="20"/>
              </w:rPr>
            </w:pPr>
            <w:r w:rsidRPr="009E2ED1">
              <w:rPr>
                <w:rFonts w:ascii="Century Gothic" w:hAnsi="Century Gothic"/>
                <w:sz w:val="20"/>
                <w:szCs w:val="20"/>
              </w:rPr>
              <w:t>4</w:t>
            </w:r>
          </w:p>
        </w:tc>
      </w:tr>
      <w:tr w:rsidR="00D55D00" w:rsidRPr="009E2ED1" w14:paraId="6F34DFC4" w14:textId="77777777" w:rsidTr="009E2ED1">
        <w:tc>
          <w:tcPr>
            <w:tcW w:w="7763" w:type="dxa"/>
            <w:shd w:val="clear" w:color="auto" w:fill="E5DFEC" w:themeFill="accent4" w:themeFillTint="33"/>
          </w:tcPr>
          <w:p w14:paraId="57076046" w14:textId="673F640A" w:rsidR="00D55D00" w:rsidRPr="009E2ED1" w:rsidRDefault="00784836" w:rsidP="00D55D00">
            <w:pPr>
              <w:rPr>
                <w:rFonts w:ascii="Century Gothic" w:hAnsi="Century Gothic"/>
                <w:sz w:val="20"/>
                <w:szCs w:val="20"/>
              </w:rPr>
            </w:pPr>
            <w:r w:rsidRPr="009E2ED1">
              <w:rPr>
                <w:rFonts w:ascii="Century Gothic" w:hAnsi="Century Gothic"/>
                <w:sz w:val="20"/>
                <w:szCs w:val="20"/>
              </w:rPr>
              <w:t xml:space="preserve">SLO8: </w:t>
            </w:r>
            <w:r w:rsidR="00C51F8A" w:rsidRPr="009E2ED1">
              <w:rPr>
                <w:rFonts w:ascii="Century Gothic" w:hAnsi="Century Gothic"/>
                <w:sz w:val="20"/>
                <w:szCs w:val="20"/>
              </w:rPr>
              <w:t>Lead the ED shift</w:t>
            </w:r>
          </w:p>
        </w:tc>
        <w:tc>
          <w:tcPr>
            <w:tcW w:w="1638" w:type="dxa"/>
          </w:tcPr>
          <w:p w14:paraId="5105376B" w14:textId="69DEC4C7" w:rsidR="00D55D00" w:rsidRPr="009E2ED1" w:rsidRDefault="0057085B" w:rsidP="00D55D00">
            <w:pPr>
              <w:jc w:val="center"/>
              <w:rPr>
                <w:rFonts w:ascii="Century Gothic" w:hAnsi="Century Gothic"/>
                <w:sz w:val="20"/>
                <w:szCs w:val="20"/>
              </w:rPr>
            </w:pPr>
            <w:r w:rsidRPr="009E2ED1">
              <w:rPr>
                <w:rFonts w:ascii="Century Gothic" w:hAnsi="Century Gothic"/>
                <w:sz w:val="20"/>
                <w:szCs w:val="20"/>
              </w:rPr>
              <w:t>3</w:t>
            </w:r>
          </w:p>
        </w:tc>
        <w:tc>
          <w:tcPr>
            <w:tcW w:w="1639" w:type="dxa"/>
          </w:tcPr>
          <w:p w14:paraId="502BE37B" w14:textId="0C0CA270" w:rsidR="00D55D00" w:rsidRPr="009E2ED1" w:rsidRDefault="009518CB" w:rsidP="00D55D00">
            <w:pPr>
              <w:jc w:val="center"/>
              <w:rPr>
                <w:rFonts w:ascii="Century Gothic" w:hAnsi="Century Gothic"/>
                <w:sz w:val="20"/>
                <w:szCs w:val="20"/>
              </w:rPr>
            </w:pPr>
            <w:r w:rsidRPr="009E2ED1">
              <w:rPr>
                <w:rFonts w:ascii="Century Gothic" w:hAnsi="Century Gothic"/>
                <w:sz w:val="20"/>
                <w:szCs w:val="20"/>
              </w:rPr>
              <w:t>*</w:t>
            </w:r>
          </w:p>
        </w:tc>
        <w:tc>
          <w:tcPr>
            <w:tcW w:w="1639" w:type="dxa"/>
          </w:tcPr>
          <w:p w14:paraId="3EC2B6D5" w14:textId="1EC2E563" w:rsidR="00D55D00" w:rsidRPr="009E2ED1" w:rsidRDefault="009518CB" w:rsidP="00D55D00">
            <w:pPr>
              <w:jc w:val="center"/>
              <w:rPr>
                <w:rFonts w:ascii="Century Gothic" w:hAnsi="Century Gothic"/>
                <w:sz w:val="20"/>
                <w:szCs w:val="20"/>
              </w:rPr>
            </w:pPr>
            <w:r w:rsidRPr="009E2ED1">
              <w:rPr>
                <w:rFonts w:ascii="Century Gothic" w:hAnsi="Century Gothic"/>
                <w:sz w:val="20"/>
                <w:szCs w:val="20"/>
              </w:rPr>
              <w:t>*</w:t>
            </w:r>
          </w:p>
        </w:tc>
        <w:tc>
          <w:tcPr>
            <w:tcW w:w="1639" w:type="dxa"/>
          </w:tcPr>
          <w:p w14:paraId="4EECD85A" w14:textId="5B97F221" w:rsidR="00D55D00" w:rsidRPr="009E2ED1" w:rsidRDefault="0057085B" w:rsidP="00D55D00">
            <w:pPr>
              <w:jc w:val="center"/>
              <w:rPr>
                <w:rFonts w:ascii="Century Gothic" w:hAnsi="Century Gothic"/>
                <w:sz w:val="20"/>
                <w:szCs w:val="20"/>
              </w:rPr>
            </w:pPr>
            <w:r w:rsidRPr="009E2ED1">
              <w:rPr>
                <w:rFonts w:ascii="Century Gothic" w:hAnsi="Century Gothic"/>
                <w:sz w:val="20"/>
                <w:szCs w:val="20"/>
              </w:rPr>
              <w:t>4</w:t>
            </w:r>
          </w:p>
        </w:tc>
      </w:tr>
      <w:tr w:rsidR="00D6121F" w:rsidRPr="009E2ED1" w14:paraId="5A28FAEE" w14:textId="77777777" w:rsidTr="009E2ED1">
        <w:tc>
          <w:tcPr>
            <w:tcW w:w="7763" w:type="dxa"/>
            <w:shd w:val="clear" w:color="auto" w:fill="E5DFEC" w:themeFill="accent4" w:themeFillTint="33"/>
          </w:tcPr>
          <w:p w14:paraId="5A7951B2" w14:textId="2013DE2A" w:rsidR="00D6121F" w:rsidRPr="009E2ED1" w:rsidRDefault="00D6121F" w:rsidP="00D6121F">
            <w:pPr>
              <w:rPr>
                <w:rFonts w:ascii="Century Gothic" w:hAnsi="Century Gothic"/>
                <w:sz w:val="20"/>
                <w:szCs w:val="20"/>
              </w:rPr>
            </w:pPr>
            <w:r w:rsidRPr="009E2ED1">
              <w:rPr>
                <w:rFonts w:ascii="Century Gothic" w:hAnsi="Century Gothic"/>
                <w:sz w:val="20"/>
                <w:szCs w:val="20"/>
              </w:rPr>
              <w:t>SLO9: Support, supervise and educate</w:t>
            </w:r>
          </w:p>
        </w:tc>
        <w:tc>
          <w:tcPr>
            <w:tcW w:w="1638" w:type="dxa"/>
          </w:tcPr>
          <w:p w14:paraId="7B3FFE4A" w14:textId="64FF7CD6" w:rsidR="00D6121F" w:rsidRPr="009E2ED1" w:rsidRDefault="00D6121F" w:rsidP="00D6121F">
            <w:pPr>
              <w:jc w:val="center"/>
              <w:rPr>
                <w:rFonts w:ascii="Century Gothic" w:hAnsi="Century Gothic"/>
                <w:sz w:val="20"/>
                <w:szCs w:val="20"/>
              </w:rPr>
            </w:pPr>
            <w:r w:rsidRPr="009E2ED1">
              <w:rPr>
                <w:rFonts w:ascii="Century Gothic" w:hAnsi="Century Gothic"/>
                <w:sz w:val="20"/>
                <w:szCs w:val="20"/>
              </w:rPr>
              <w:t>“Satisfactory/good” or “excellent”</w:t>
            </w:r>
          </w:p>
        </w:tc>
        <w:tc>
          <w:tcPr>
            <w:tcW w:w="1639" w:type="dxa"/>
          </w:tcPr>
          <w:p w14:paraId="610B5AE9" w14:textId="065F6DCE" w:rsidR="00D6121F" w:rsidRPr="009E2ED1" w:rsidRDefault="00D6121F" w:rsidP="00D6121F">
            <w:pPr>
              <w:jc w:val="center"/>
              <w:rPr>
                <w:rFonts w:ascii="Century Gothic" w:hAnsi="Century Gothic"/>
                <w:sz w:val="20"/>
                <w:szCs w:val="20"/>
              </w:rPr>
            </w:pPr>
            <w:r w:rsidRPr="009E2ED1">
              <w:rPr>
                <w:rFonts w:ascii="Century Gothic" w:hAnsi="Century Gothic"/>
                <w:sz w:val="20"/>
                <w:szCs w:val="20"/>
              </w:rPr>
              <w:t>“Satisfactory/good” or “excellent”</w:t>
            </w:r>
          </w:p>
        </w:tc>
        <w:tc>
          <w:tcPr>
            <w:tcW w:w="1639" w:type="dxa"/>
          </w:tcPr>
          <w:p w14:paraId="0BAB8A91" w14:textId="12DBC4A5" w:rsidR="00D6121F" w:rsidRPr="009E2ED1" w:rsidRDefault="00D6121F" w:rsidP="00D6121F">
            <w:pPr>
              <w:rPr>
                <w:rFonts w:ascii="Century Gothic" w:hAnsi="Century Gothic"/>
                <w:sz w:val="20"/>
                <w:szCs w:val="20"/>
              </w:rPr>
            </w:pPr>
            <w:r w:rsidRPr="009E2ED1">
              <w:rPr>
                <w:rFonts w:ascii="Century Gothic" w:hAnsi="Century Gothic"/>
                <w:sz w:val="20"/>
                <w:szCs w:val="20"/>
              </w:rPr>
              <w:t>“Satisfactory/good” or “excellent”</w:t>
            </w:r>
          </w:p>
        </w:tc>
        <w:tc>
          <w:tcPr>
            <w:tcW w:w="1639" w:type="dxa"/>
          </w:tcPr>
          <w:p w14:paraId="4EEFA20F" w14:textId="079D9A3E" w:rsidR="00D6121F" w:rsidRPr="009E2ED1" w:rsidRDefault="00D6121F" w:rsidP="00D6121F">
            <w:pPr>
              <w:jc w:val="center"/>
              <w:rPr>
                <w:rFonts w:ascii="Century Gothic" w:hAnsi="Century Gothic"/>
                <w:sz w:val="20"/>
                <w:szCs w:val="20"/>
              </w:rPr>
            </w:pPr>
            <w:r w:rsidRPr="009E2ED1">
              <w:rPr>
                <w:rFonts w:ascii="Century Gothic" w:hAnsi="Century Gothic"/>
                <w:sz w:val="20"/>
                <w:szCs w:val="20"/>
              </w:rPr>
              <w:t>“Satisfactory/good” or “excellent”</w:t>
            </w:r>
          </w:p>
        </w:tc>
      </w:tr>
      <w:tr w:rsidR="00D6121F" w:rsidRPr="009E2ED1" w14:paraId="2A81CA6E" w14:textId="77777777" w:rsidTr="009E2ED1">
        <w:tc>
          <w:tcPr>
            <w:tcW w:w="7763" w:type="dxa"/>
            <w:shd w:val="clear" w:color="auto" w:fill="E5DFEC" w:themeFill="accent4" w:themeFillTint="33"/>
          </w:tcPr>
          <w:p w14:paraId="712F625C" w14:textId="464B5CF8" w:rsidR="00D6121F" w:rsidRPr="009E2ED1" w:rsidRDefault="00D6121F" w:rsidP="00D6121F">
            <w:pPr>
              <w:rPr>
                <w:rFonts w:ascii="Century Gothic" w:hAnsi="Century Gothic"/>
                <w:sz w:val="20"/>
                <w:szCs w:val="20"/>
              </w:rPr>
            </w:pPr>
            <w:r w:rsidRPr="009E2ED1">
              <w:rPr>
                <w:rFonts w:ascii="Century Gothic" w:hAnsi="Century Gothic"/>
                <w:sz w:val="20"/>
                <w:szCs w:val="20"/>
              </w:rPr>
              <w:t>SLO10: Participate in research and managing data appropriately</w:t>
            </w:r>
          </w:p>
        </w:tc>
        <w:tc>
          <w:tcPr>
            <w:tcW w:w="1638" w:type="dxa"/>
          </w:tcPr>
          <w:p w14:paraId="41DD64D3" w14:textId="674EB0DC" w:rsidR="00D6121F" w:rsidRPr="009E2ED1" w:rsidRDefault="00D6121F" w:rsidP="00D6121F">
            <w:pPr>
              <w:jc w:val="center"/>
              <w:rPr>
                <w:rFonts w:ascii="Century Gothic" w:hAnsi="Century Gothic"/>
                <w:sz w:val="20"/>
                <w:szCs w:val="20"/>
              </w:rPr>
            </w:pPr>
            <w:r w:rsidRPr="009E2ED1">
              <w:rPr>
                <w:rFonts w:ascii="Century Gothic" w:hAnsi="Century Gothic"/>
                <w:sz w:val="20"/>
                <w:szCs w:val="20"/>
              </w:rPr>
              <w:t>“Satisfactory/good” or “excellent”</w:t>
            </w:r>
          </w:p>
        </w:tc>
        <w:tc>
          <w:tcPr>
            <w:tcW w:w="1639" w:type="dxa"/>
          </w:tcPr>
          <w:p w14:paraId="6571C0CD" w14:textId="16043295" w:rsidR="00D6121F" w:rsidRPr="009E2ED1" w:rsidRDefault="00D6121F" w:rsidP="00D6121F">
            <w:pPr>
              <w:jc w:val="center"/>
              <w:rPr>
                <w:rFonts w:ascii="Century Gothic" w:hAnsi="Century Gothic"/>
                <w:sz w:val="20"/>
                <w:szCs w:val="20"/>
              </w:rPr>
            </w:pPr>
            <w:r w:rsidRPr="009E2ED1">
              <w:rPr>
                <w:rFonts w:ascii="Century Gothic" w:hAnsi="Century Gothic"/>
                <w:sz w:val="20"/>
                <w:szCs w:val="20"/>
              </w:rPr>
              <w:t>“Satisfactory/good” or “excellent”</w:t>
            </w:r>
          </w:p>
        </w:tc>
        <w:tc>
          <w:tcPr>
            <w:tcW w:w="1639" w:type="dxa"/>
          </w:tcPr>
          <w:p w14:paraId="57FE639E" w14:textId="1413AF82" w:rsidR="00D6121F" w:rsidRPr="009E2ED1" w:rsidRDefault="00D6121F" w:rsidP="00D6121F">
            <w:pPr>
              <w:rPr>
                <w:rFonts w:ascii="Century Gothic" w:hAnsi="Century Gothic"/>
                <w:sz w:val="20"/>
                <w:szCs w:val="20"/>
              </w:rPr>
            </w:pPr>
            <w:r w:rsidRPr="009E2ED1">
              <w:rPr>
                <w:rFonts w:ascii="Century Gothic" w:hAnsi="Century Gothic"/>
                <w:sz w:val="20"/>
                <w:szCs w:val="20"/>
              </w:rPr>
              <w:t>“Satisfactory/good” or “excellent”</w:t>
            </w:r>
          </w:p>
        </w:tc>
        <w:tc>
          <w:tcPr>
            <w:tcW w:w="1639" w:type="dxa"/>
          </w:tcPr>
          <w:p w14:paraId="55409ADC" w14:textId="4432E642" w:rsidR="00D6121F" w:rsidRPr="009E2ED1" w:rsidRDefault="00D6121F" w:rsidP="00D6121F">
            <w:pPr>
              <w:jc w:val="center"/>
              <w:rPr>
                <w:rFonts w:ascii="Century Gothic" w:hAnsi="Century Gothic"/>
                <w:sz w:val="20"/>
                <w:szCs w:val="20"/>
              </w:rPr>
            </w:pPr>
            <w:r w:rsidRPr="009E2ED1">
              <w:rPr>
                <w:rFonts w:ascii="Century Gothic" w:hAnsi="Century Gothic"/>
                <w:sz w:val="20"/>
                <w:szCs w:val="20"/>
              </w:rPr>
              <w:t>“Satisfactory/good” or “excellent”</w:t>
            </w:r>
          </w:p>
        </w:tc>
      </w:tr>
      <w:tr w:rsidR="00D6121F" w:rsidRPr="009E2ED1" w14:paraId="2413641D" w14:textId="77777777" w:rsidTr="009E2ED1">
        <w:tc>
          <w:tcPr>
            <w:tcW w:w="7763" w:type="dxa"/>
            <w:shd w:val="clear" w:color="auto" w:fill="E5DFEC" w:themeFill="accent4" w:themeFillTint="33"/>
          </w:tcPr>
          <w:p w14:paraId="503FB600" w14:textId="4C188A7E" w:rsidR="00D6121F" w:rsidRPr="009E2ED1" w:rsidRDefault="00D6121F" w:rsidP="00D6121F">
            <w:pPr>
              <w:rPr>
                <w:rFonts w:ascii="Century Gothic" w:hAnsi="Century Gothic"/>
                <w:sz w:val="20"/>
                <w:szCs w:val="20"/>
              </w:rPr>
            </w:pPr>
            <w:r w:rsidRPr="009E2ED1">
              <w:rPr>
                <w:rFonts w:ascii="Century Gothic" w:hAnsi="Century Gothic"/>
                <w:sz w:val="20"/>
                <w:szCs w:val="20"/>
              </w:rPr>
              <w:t>SLO11: Participate in and promote activity to improve the quality and safety of patient care</w:t>
            </w:r>
          </w:p>
        </w:tc>
        <w:tc>
          <w:tcPr>
            <w:tcW w:w="1638" w:type="dxa"/>
          </w:tcPr>
          <w:p w14:paraId="37360840" w14:textId="054E2ECD" w:rsidR="00D6121F" w:rsidRPr="009E2ED1" w:rsidRDefault="00D6121F" w:rsidP="00D6121F">
            <w:pPr>
              <w:jc w:val="center"/>
              <w:rPr>
                <w:rFonts w:ascii="Century Gothic" w:hAnsi="Century Gothic"/>
                <w:sz w:val="20"/>
                <w:szCs w:val="20"/>
              </w:rPr>
            </w:pPr>
            <w:r w:rsidRPr="009E2ED1">
              <w:rPr>
                <w:rFonts w:ascii="Century Gothic" w:hAnsi="Century Gothic"/>
                <w:sz w:val="20"/>
                <w:szCs w:val="20"/>
              </w:rPr>
              <w:t>“Satisfactory/good” or “excellent”</w:t>
            </w:r>
          </w:p>
        </w:tc>
        <w:tc>
          <w:tcPr>
            <w:tcW w:w="1639" w:type="dxa"/>
          </w:tcPr>
          <w:p w14:paraId="2EE74875" w14:textId="3A154131" w:rsidR="00D6121F" w:rsidRPr="009E2ED1" w:rsidRDefault="00D6121F" w:rsidP="00D6121F">
            <w:pPr>
              <w:jc w:val="center"/>
              <w:rPr>
                <w:rFonts w:ascii="Century Gothic" w:hAnsi="Century Gothic"/>
                <w:sz w:val="20"/>
                <w:szCs w:val="20"/>
              </w:rPr>
            </w:pPr>
            <w:r w:rsidRPr="009E2ED1">
              <w:rPr>
                <w:rFonts w:ascii="Century Gothic" w:hAnsi="Century Gothic"/>
                <w:sz w:val="20"/>
                <w:szCs w:val="20"/>
              </w:rPr>
              <w:t>“Satisfactory/good” or “excellent”</w:t>
            </w:r>
          </w:p>
        </w:tc>
        <w:tc>
          <w:tcPr>
            <w:tcW w:w="1639" w:type="dxa"/>
          </w:tcPr>
          <w:p w14:paraId="79D375BC" w14:textId="5240BF3B" w:rsidR="00D6121F" w:rsidRPr="009E2ED1" w:rsidRDefault="00D6121F" w:rsidP="00D6121F">
            <w:pPr>
              <w:jc w:val="center"/>
              <w:rPr>
                <w:rFonts w:ascii="Century Gothic" w:hAnsi="Century Gothic"/>
                <w:sz w:val="20"/>
                <w:szCs w:val="20"/>
              </w:rPr>
            </w:pPr>
            <w:r w:rsidRPr="009E2ED1">
              <w:rPr>
                <w:rFonts w:ascii="Century Gothic" w:hAnsi="Century Gothic"/>
                <w:sz w:val="20"/>
                <w:szCs w:val="20"/>
              </w:rPr>
              <w:t>“Satisfactory/good” or “excellent”</w:t>
            </w:r>
          </w:p>
        </w:tc>
        <w:tc>
          <w:tcPr>
            <w:tcW w:w="1639" w:type="dxa"/>
          </w:tcPr>
          <w:p w14:paraId="4058A735" w14:textId="6FB8527B" w:rsidR="00D6121F" w:rsidRPr="009E2ED1" w:rsidRDefault="00D6121F" w:rsidP="00D6121F">
            <w:pPr>
              <w:jc w:val="center"/>
              <w:rPr>
                <w:rFonts w:ascii="Century Gothic" w:hAnsi="Century Gothic"/>
                <w:sz w:val="20"/>
                <w:szCs w:val="20"/>
              </w:rPr>
            </w:pPr>
            <w:r w:rsidRPr="009E2ED1">
              <w:rPr>
                <w:rFonts w:ascii="Century Gothic" w:hAnsi="Century Gothic"/>
                <w:sz w:val="20"/>
                <w:szCs w:val="20"/>
              </w:rPr>
              <w:t>“Satisfactory/good” or “excellent”</w:t>
            </w:r>
          </w:p>
        </w:tc>
      </w:tr>
      <w:tr w:rsidR="00D6121F" w:rsidRPr="009E2ED1" w14:paraId="74DB16B3" w14:textId="77777777" w:rsidTr="009E2ED1">
        <w:tc>
          <w:tcPr>
            <w:tcW w:w="7763" w:type="dxa"/>
            <w:shd w:val="clear" w:color="auto" w:fill="E5DFEC" w:themeFill="accent4" w:themeFillTint="33"/>
          </w:tcPr>
          <w:p w14:paraId="0613517A" w14:textId="1683747D" w:rsidR="00D6121F" w:rsidRPr="009E2ED1" w:rsidRDefault="00D6121F" w:rsidP="00D6121F">
            <w:pPr>
              <w:rPr>
                <w:rFonts w:ascii="Century Gothic" w:hAnsi="Century Gothic"/>
                <w:sz w:val="20"/>
                <w:szCs w:val="20"/>
              </w:rPr>
            </w:pPr>
            <w:r w:rsidRPr="009E2ED1">
              <w:rPr>
                <w:rFonts w:ascii="Century Gothic" w:hAnsi="Century Gothic"/>
                <w:sz w:val="20"/>
                <w:szCs w:val="20"/>
              </w:rPr>
              <w:t>SLO 12: Manage, administer and lead</w:t>
            </w:r>
          </w:p>
        </w:tc>
        <w:tc>
          <w:tcPr>
            <w:tcW w:w="1638" w:type="dxa"/>
          </w:tcPr>
          <w:p w14:paraId="2E29784F" w14:textId="15B8D3DC" w:rsidR="00D6121F" w:rsidRPr="009E2ED1" w:rsidRDefault="00D6121F" w:rsidP="00D6121F">
            <w:pPr>
              <w:jc w:val="center"/>
              <w:rPr>
                <w:rFonts w:ascii="Century Gothic" w:hAnsi="Century Gothic"/>
                <w:sz w:val="20"/>
                <w:szCs w:val="20"/>
              </w:rPr>
            </w:pPr>
            <w:r w:rsidRPr="009E2ED1">
              <w:rPr>
                <w:rFonts w:ascii="Century Gothic" w:hAnsi="Century Gothic"/>
                <w:sz w:val="20"/>
                <w:szCs w:val="20"/>
              </w:rPr>
              <w:t>“Satisfactory/good” or “excellent”</w:t>
            </w:r>
          </w:p>
        </w:tc>
        <w:tc>
          <w:tcPr>
            <w:tcW w:w="1639" w:type="dxa"/>
          </w:tcPr>
          <w:p w14:paraId="07F93104" w14:textId="5C72BE14" w:rsidR="00D6121F" w:rsidRPr="009E2ED1" w:rsidRDefault="00D6121F" w:rsidP="00D6121F">
            <w:pPr>
              <w:jc w:val="center"/>
              <w:rPr>
                <w:rFonts w:ascii="Century Gothic" w:hAnsi="Century Gothic"/>
                <w:sz w:val="20"/>
                <w:szCs w:val="20"/>
              </w:rPr>
            </w:pPr>
            <w:r w:rsidRPr="009E2ED1">
              <w:rPr>
                <w:rFonts w:ascii="Century Gothic" w:hAnsi="Century Gothic"/>
                <w:sz w:val="20"/>
                <w:szCs w:val="20"/>
              </w:rPr>
              <w:t>“Satisfactory/good” or “excellent”</w:t>
            </w:r>
          </w:p>
        </w:tc>
        <w:tc>
          <w:tcPr>
            <w:tcW w:w="1639" w:type="dxa"/>
          </w:tcPr>
          <w:p w14:paraId="7DDA1069" w14:textId="18F50C55" w:rsidR="00D6121F" w:rsidRPr="009E2ED1" w:rsidRDefault="00D6121F" w:rsidP="00D6121F">
            <w:pPr>
              <w:jc w:val="center"/>
              <w:rPr>
                <w:rFonts w:ascii="Century Gothic" w:hAnsi="Century Gothic"/>
                <w:sz w:val="20"/>
                <w:szCs w:val="20"/>
              </w:rPr>
            </w:pPr>
            <w:r w:rsidRPr="009E2ED1">
              <w:rPr>
                <w:rFonts w:ascii="Century Gothic" w:hAnsi="Century Gothic"/>
                <w:sz w:val="20"/>
                <w:szCs w:val="20"/>
              </w:rPr>
              <w:t>“Satisfactory/good” or “excellent”</w:t>
            </w:r>
          </w:p>
        </w:tc>
        <w:tc>
          <w:tcPr>
            <w:tcW w:w="1639" w:type="dxa"/>
          </w:tcPr>
          <w:p w14:paraId="31B4818F" w14:textId="0D413717" w:rsidR="00D6121F" w:rsidRPr="009E2ED1" w:rsidRDefault="00D6121F" w:rsidP="00D6121F">
            <w:pPr>
              <w:jc w:val="center"/>
              <w:rPr>
                <w:rFonts w:ascii="Century Gothic" w:hAnsi="Century Gothic"/>
                <w:sz w:val="20"/>
                <w:szCs w:val="20"/>
              </w:rPr>
            </w:pPr>
            <w:r w:rsidRPr="009E2ED1">
              <w:rPr>
                <w:rFonts w:ascii="Century Gothic" w:hAnsi="Century Gothic"/>
                <w:sz w:val="20"/>
                <w:szCs w:val="20"/>
              </w:rPr>
              <w:t>“Satisfactory/good” or “excellent”</w:t>
            </w:r>
          </w:p>
        </w:tc>
      </w:tr>
    </w:tbl>
    <w:p w14:paraId="3EFB1198" w14:textId="7EEEAAE0" w:rsidR="00801005" w:rsidRPr="009E2ED1" w:rsidRDefault="00D55D00" w:rsidP="00D55D00">
      <w:pPr>
        <w:spacing w:after="80" w:line="240" w:lineRule="auto"/>
        <w:rPr>
          <w:rFonts w:ascii="Century Gothic" w:hAnsi="Century Gothic"/>
          <w:bCs/>
          <w:sz w:val="16"/>
          <w:szCs w:val="16"/>
        </w:rPr>
      </w:pPr>
      <w:r w:rsidRPr="009E2ED1">
        <w:rPr>
          <w:rFonts w:ascii="Century Gothic" w:hAnsi="Century Gothic"/>
          <w:bCs/>
          <w:sz w:val="16"/>
          <w:szCs w:val="16"/>
        </w:rPr>
        <w:t>Le</w:t>
      </w:r>
      <w:r w:rsidR="00801005" w:rsidRPr="009E2ED1">
        <w:rPr>
          <w:rFonts w:ascii="Century Gothic" w:hAnsi="Century Gothic"/>
          <w:bCs/>
          <w:sz w:val="16"/>
          <w:szCs w:val="16"/>
        </w:rPr>
        <w:t>vel 4:</w:t>
      </w:r>
      <w:r w:rsidR="00801005" w:rsidRPr="009E2ED1">
        <w:rPr>
          <w:rFonts w:ascii="Century Gothic" w:hAnsi="Century Gothic"/>
          <w:bCs/>
          <w:sz w:val="16"/>
          <w:szCs w:val="16"/>
        </w:rPr>
        <w:tab/>
      </w:r>
      <w:r w:rsidR="00801005" w:rsidRPr="009E2ED1">
        <w:rPr>
          <w:rFonts w:ascii="Century Gothic" w:hAnsi="Century Gothic"/>
          <w:bCs/>
          <w:sz w:val="16"/>
          <w:szCs w:val="16"/>
        </w:rPr>
        <w:tab/>
        <w:t>Would be able to manage with no supervisor involvement (all trainees practice with a consultant taking overall clinical responsibility)</w:t>
      </w:r>
    </w:p>
    <w:p w14:paraId="1A321EA3" w14:textId="77777777" w:rsidR="009E2ED1" w:rsidRPr="009E2ED1" w:rsidRDefault="009E2ED1" w:rsidP="008F0A72">
      <w:pPr>
        <w:spacing w:after="160" w:line="259" w:lineRule="auto"/>
        <w:jc w:val="center"/>
        <w:rPr>
          <w:rFonts w:ascii="Calibri" w:eastAsia="Calibri" w:hAnsi="Calibri" w:cs="Times New Roman"/>
          <w:b/>
          <w:bCs/>
          <w:u w:val="single"/>
        </w:rPr>
      </w:pPr>
    </w:p>
    <w:p w14:paraId="188863A6" w14:textId="35FF321C" w:rsidR="007450F1" w:rsidRPr="003535E6" w:rsidRDefault="00C51F8A" w:rsidP="008F0A72">
      <w:pPr>
        <w:spacing w:after="160" w:line="259" w:lineRule="auto"/>
        <w:jc w:val="center"/>
        <w:rPr>
          <w:rFonts w:ascii="Century Gothic" w:eastAsia="Calibri" w:hAnsi="Century Gothic" w:cs="Times New Roman"/>
          <w:b/>
          <w:bCs/>
          <w:sz w:val="28"/>
          <w:szCs w:val="28"/>
          <w:u w:val="single"/>
        </w:rPr>
      </w:pPr>
      <w:r w:rsidRPr="003535E6">
        <w:rPr>
          <w:rFonts w:ascii="Century Gothic" w:eastAsia="Calibri" w:hAnsi="Century Gothic" w:cs="Times New Roman"/>
          <w:b/>
          <w:bCs/>
          <w:sz w:val="28"/>
          <w:szCs w:val="28"/>
          <w:u w:val="single"/>
        </w:rPr>
        <w:lastRenderedPageBreak/>
        <w:t>S</w:t>
      </w:r>
      <w:r w:rsidR="007450F1" w:rsidRPr="003535E6">
        <w:rPr>
          <w:rFonts w:ascii="Century Gothic" w:eastAsia="Calibri" w:hAnsi="Century Gothic" w:cs="Times New Roman"/>
          <w:b/>
          <w:bCs/>
          <w:sz w:val="28"/>
          <w:szCs w:val="28"/>
          <w:u w:val="single"/>
        </w:rPr>
        <w:t>LO</w:t>
      </w:r>
      <w:r w:rsidRPr="003535E6">
        <w:rPr>
          <w:rFonts w:ascii="Century Gothic" w:eastAsia="Calibri" w:hAnsi="Century Gothic" w:cs="Times New Roman"/>
          <w:b/>
          <w:bCs/>
          <w:sz w:val="28"/>
          <w:szCs w:val="28"/>
          <w:u w:val="single"/>
        </w:rPr>
        <w:t>6</w:t>
      </w:r>
      <w:r w:rsidR="007450F1" w:rsidRPr="003535E6">
        <w:rPr>
          <w:rFonts w:ascii="Century Gothic" w:eastAsia="Calibri" w:hAnsi="Century Gothic" w:cs="Times New Roman"/>
          <w:b/>
          <w:bCs/>
          <w:sz w:val="28"/>
          <w:szCs w:val="28"/>
          <w:u w:val="single"/>
        </w:rPr>
        <w:t xml:space="preserve"> Practical Procedures</w:t>
      </w:r>
      <w:r w:rsidR="008F0A72" w:rsidRPr="003535E6">
        <w:rPr>
          <w:rFonts w:ascii="Century Gothic" w:eastAsia="Calibri" w:hAnsi="Century Gothic" w:cs="Times New Roman"/>
          <w:b/>
          <w:bCs/>
          <w:sz w:val="28"/>
          <w:szCs w:val="28"/>
          <w:u w:val="single"/>
        </w:rPr>
        <w:t>: Entrustment Requirements</w:t>
      </w:r>
    </w:p>
    <w:p w14:paraId="2A0EF977" w14:textId="2ED14F27" w:rsidR="005271CE" w:rsidRPr="009E2ED1" w:rsidRDefault="005271CE" w:rsidP="005271CE">
      <w:pPr>
        <w:spacing w:after="120" w:line="240" w:lineRule="auto"/>
        <w:rPr>
          <w:rFonts w:ascii="Century Gothic" w:hAnsi="Century Gothic"/>
          <w:bCs/>
        </w:rPr>
      </w:pPr>
      <w:r w:rsidRPr="009E2ED1">
        <w:rPr>
          <w:rFonts w:ascii="Century Gothic" w:hAnsi="Century Gothic"/>
          <w:b/>
          <w:i/>
          <w:iCs/>
        </w:rPr>
        <w:t xml:space="preserve">At completion of Intermediate training </w:t>
      </w:r>
      <w:r w:rsidRPr="009E2ED1">
        <w:rPr>
          <w:rFonts w:ascii="Century Gothic" w:hAnsi="Century Gothic"/>
          <w:bCs/>
        </w:rPr>
        <w:t>a trainee will have:</w:t>
      </w:r>
    </w:p>
    <w:p w14:paraId="1B851C94" w14:textId="77777777" w:rsidR="005271CE" w:rsidRPr="009E2ED1" w:rsidRDefault="005271CE" w:rsidP="005271CE">
      <w:pPr>
        <w:pStyle w:val="ListParagraph"/>
        <w:numPr>
          <w:ilvl w:val="0"/>
          <w:numId w:val="1"/>
        </w:numPr>
        <w:spacing w:after="120" w:line="240" w:lineRule="auto"/>
        <w:rPr>
          <w:rFonts w:ascii="Century Gothic" w:hAnsi="Century Gothic"/>
          <w:bCs/>
        </w:rPr>
      </w:pPr>
      <w:r w:rsidRPr="009E2ED1">
        <w:rPr>
          <w:rFonts w:ascii="Century Gothic" w:hAnsi="Century Gothic"/>
          <w:bCs/>
        </w:rPr>
        <w:t xml:space="preserve">the clinical knowledge to identify when key EM procedural skills are indicated </w:t>
      </w:r>
    </w:p>
    <w:p w14:paraId="5CA62524" w14:textId="77777777" w:rsidR="005271CE" w:rsidRPr="009E2ED1" w:rsidRDefault="005271CE" w:rsidP="005271CE">
      <w:pPr>
        <w:pStyle w:val="ListParagraph"/>
        <w:numPr>
          <w:ilvl w:val="0"/>
          <w:numId w:val="1"/>
        </w:numPr>
        <w:spacing w:after="120" w:line="240" w:lineRule="auto"/>
        <w:rPr>
          <w:rFonts w:ascii="Century Gothic" w:hAnsi="Century Gothic"/>
          <w:bCs/>
        </w:rPr>
      </w:pPr>
      <w:r w:rsidRPr="009E2ED1">
        <w:rPr>
          <w:rFonts w:ascii="Century Gothic" w:hAnsi="Century Gothic"/>
          <w:bCs/>
        </w:rPr>
        <w:t xml:space="preserve">the knowledge and psychomotor skills to perform the ACCS procedural skills safely and in a timely fashion </w:t>
      </w:r>
    </w:p>
    <w:p w14:paraId="6DA5FADA" w14:textId="301FAC1C" w:rsidR="005271CE" w:rsidRPr="009E2ED1" w:rsidRDefault="009E2ED1" w:rsidP="00783A9A">
      <w:pPr>
        <w:spacing w:after="120" w:line="240" w:lineRule="auto"/>
        <w:rPr>
          <w:rFonts w:ascii="Century Gothic" w:hAnsi="Century Gothic"/>
          <w:bCs/>
        </w:rPr>
      </w:pPr>
      <w:r>
        <w:rPr>
          <w:rFonts w:ascii="Century Gothic" w:hAnsi="Century Gothic"/>
          <w:bCs/>
        </w:rPr>
        <w:t>…</w:t>
      </w:r>
      <w:r w:rsidR="005271CE" w:rsidRPr="009E2ED1">
        <w:rPr>
          <w:rFonts w:ascii="Century Gothic" w:hAnsi="Century Gothic"/>
          <w:bCs/>
        </w:rPr>
        <w:t>with Supervisor ‘on call’ from home for queries, able to provide directions via phone and able to attend the bedside if required to provide direct supervision</w:t>
      </w:r>
      <w:r>
        <w:rPr>
          <w:rFonts w:ascii="Century Gothic" w:hAnsi="Century Gothic"/>
          <w:bCs/>
        </w:rPr>
        <w:t>.</w:t>
      </w:r>
    </w:p>
    <w:p w14:paraId="7B3C3792" w14:textId="72B569DB" w:rsidR="00783A9A" w:rsidRPr="009E2ED1" w:rsidRDefault="00783A9A" w:rsidP="00783A9A">
      <w:pPr>
        <w:spacing w:after="120" w:line="240" w:lineRule="auto"/>
        <w:rPr>
          <w:rFonts w:ascii="Century Gothic" w:hAnsi="Century Gothic"/>
          <w:bCs/>
        </w:rPr>
      </w:pPr>
      <w:r w:rsidRPr="009E2ED1">
        <w:rPr>
          <w:rFonts w:ascii="Century Gothic" w:hAnsi="Century Gothic"/>
          <w:bCs/>
        </w:rPr>
        <w:t xml:space="preserve">Assessment of procedural skills is </w:t>
      </w:r>
      <w:r w:rsidR="005271CE" w:rsidRPr="009E2ED1">
        <w:rPr>
          <w:rFonts w:ascii="Century Gothic" w:hAnsi="Century Gothic"/>
          <w:bCs/>
        </w:rPr>
        <w:t xml:space="preserve">mostly </w:t>
      </w:r>
      <w:r w:rsidRPr="009E2ED1">
        <w:rPr>
          <w:rFonts w:ascii="Century Gothic" w:hAnsi="Century Gothic"/>
          <w:bCs/>
        </w:rPr>
        <w:t>made using the direct observation of procedural skills (DOPS) tool.</w:t>
      </w:r>
      <w:r w:rsidR="005271CE" w:rsidRPr="009E2ED1">
        <w:rPr>
          <w:rFonts w:ascii="Century Gothic" w:hAnsi="Century Gothic"/>
          <w:bCs/>
        </w:rPr>
        <w:t xml:space="preserve"> Some may be assessed by e-learning or course completion – see curriculum/website for details.</w:t>
      </w:r>
    </w:p>
    <w:p w14:paraId="25123CF8" w14:textId="26E74852" w:rsidR="008332CD" w:rsidRPr="009E2ED1" w:rsidRDefault="00783A9A" w:rsidP="00783A9A">
      <w:pPr>
        <w:spacing w:after="120" w:line="240" w:lineRule="auto"/>
        <w:rPr>
          <w:rFonts w:ascii="Century Gothic" w:hAnsi="Century Gothic"/>
        </w:rPr>
      </w:pPr>
      <w:r w:rsidRPr="009E2ED1">
        <w:rPr>
          <w:rFonts w:ascii="Century Gothic" w:hAnsi="Century Gothic"/>
          <w:bCs/>
        </w:rPr>
        <w:t>The table below sets out the minimum competency level expected for each of the practical procedures</w:t>
      </w:r>
      <w:r w:rsidR="00803740" w:rsidRPr="009E2ED1">
        <w:rPr>
          <w:rFonts w:ascii="Century Gothic" w:hAnsi="Century Gothic"/>
          <w:bCs/>
        </w:rPr>
        <w:t xml:space="preserve"> by the end of each training year.</w:t>
      </w:r>
    </w:p>
    <w:tbl>
      <w:tblPr>
        <w:tblStyle w:val="TableGrid"/>
        <w:tblpPr w:leftFromText="180" w:rightFromText="180" w:vertAnchor="page" w:horzAnchor="margin" w:tblpXSpec="center" w:tblpY="4153"/>
        <w:tblW w:w="13339" w:type="dxa"/>
        <w:tblLook w:val="04A0" w:firstRow="1" w:lastRow="0" w:firstColumn="1" w:lastColumn="0" w:noHBand="0" w:noVBand="1"/>
      </w:tblPr>
      <w:tblGrid>
        <w:gridCol w:w="7054"/>
        <w:gridCol w:w="1571"/>
        <w:gridCol w:w="1571"/>
        <w:gridCol w:w="1571"/>
        <w:gridCol w:w="1572"/>
      </w:tblGrid>
      <w:tr w:rsidR="003535E6" w:rsidRPr="009E2ED1" w14:paraId="55CC9A65" w14:textId="77777777" w:rsidTr="003535E6">
        <w:tc>
          <w:tcPr>
            <w:tcW w:w="7054" w:type="dxa"/>
            <w:shd w:val="clear" w:color="auto" w:fill="B2A1C7" w:themeFill="accent4" w:themeFillTint="99"/>
          </w:tcPr>
          <w:p w14:paraId="40C07CCC" w14:textId="77777777" w:rsidR="003535E6" w:rsidRPr="009E2ED1" w:rsidRDefault="003535E6" w:rsidP="003535E6">
            <w:pPr>
              <w:jc w:val="center"/>
              <w:rPr>
                <w:rFonts w:ascii="Century Gothic" w:eastAsia="Calibri" w:hAnsi="Century Gothic" w:cs="Times New Roman"/>
                <w:b/>
                <w:bCs/>
              </w:rPr>
            </w:pPr>
            <w:r w:rsidRPr="009E2ED1">
              <w:rPr>
                <w:rFonts w:ascii="Century Gothic" w:eastAsia="Calibri" w:hAnsi="Century Gothic" w:cs="Times New Roman"/>
                <w:b/>
                <w:bCs/>
              </w:rPr>
              <w:t>Procedure</w:t>
            </w:r>
          </w:p>
        </w:tc>
        <w:tc>
          <w:tcPr>
            <w:tcW w:w="1571" w:type="dxa"/>
            <w:shd w:val="clear" w:color="auto" w:fill="CCC0D9" w:themeFill="accent4" w:themeFillTint="66"/>
          </w:tcPr>
          <w:p w14:paraId="338062E5" w14:textId="77777777" w:rsidR="003535E6" w:rsidRPr="009E2ED1" w:rsidRDefault="003535E6" w:rsidP="003535E6">
            <w:pPr>
              <w:jc w:val="center"/>
              <w:rPr>
                <w:rFonts w:ascii="Century Gothic" w:eastAsia="Calibri" w:hAnsi="Century Gothic" w:cs="Times New Roman"/>
                <w:b/>
                <w:bCs/>
              </w:rPr>
            </w:pPr>
            <w:r w:rsidRPr="009E2ED1">
              <w:rPr>
                <w:rFonts w:ascii="Century Gothic" w:hAnsi="Century Gothic"/>
                <w:b/>
                <w:bCs/>
              </w:rPr>
              <w:t>ST3</w:t>
            </w:r>
          </w:p>
        </w:tc>
        <w:tc>
          <w:tcPr>
            <w:tcW w:w="1571" w:type="dxa"/>
            <w:shd w:val="clear" w:color="auto" w:fill="CCC0D9" w:themeFill="accent4" w:themeFillTint="66"/>
          </w:tcPr>
          <w:p w14:paraId="5F5EBB4A" w14:textId="77777777" w:rsidR="003535E6" w:rsidRPr="009E2ED1" w:rsidRDefault="003535E6" w:rsidP="003535E6">
            <w:pPr>
              <w:jc w:val="center"/>
              <w:rPr>
                <w:rFonts w:ascii="Century Gothic" w:eastAsia="Calibri" w:hAnsi="Century Gothic" w:cs="Times New Roman"/>
                <w:b/>
                <w:bCs/>
              </w:rPr>
            </w:pPr>
            <w:r w:rsidRPr="009E2ED1">
              <w:rPr>
                <w:rFonts w:ascii="Century Gothic" w:hAnsi="Century Gothic"/>
                <w:b/>
                <w:bCs/>
              </w:rPr>
              <w:t>ST4</w:t>
            </w:r>
          </w:p>
        </w:tc>
        <w:tc>
          <w:tcPr>
            <w:tcW w:w="1571" w:type="dxa"/>
            <w:shd w:val="clear" w:color="auto" w:fill="CCC0D9" w:themeFill="accent4" w:themeFillTint="66"/>
          </w:tcPr>
          <w:p w14:paraId="5043E664" w14:textId="77777777" w:rsidR="003535E6" w:rsidRPr="009E2ED1" w:rsidRDefault="003535E6" w:rsidP="003535E6">
            <w:pPr>
              <w:jc w:val="center"/>
              <w:rPr>
                <w:rFonts w:ascii="Century Gothic" w:eastAsia="Calibri" w:hAnsi="Century Gothic" w:cs="Times New Roman"/>
                <w:b/>
                <w:bCs/>
              </w:rPr>
            </w:pPr>
            <w:r w:rsidRPr="009E2ED1">
              <w:rPr>
                <w:rFonts w:ascii="Century Gothic" w:hAnsi="Century Gothic"/>
                <w:b/>
                <w:bCs/>
              </w:rPr>
              <w:t>ST5</w:t>
            </w:r>
          </w:p>
        </w:tc>
        <w:tc>
          <w:tcPr>
            <w:tcW w:w="1572" w:type="dxa"/>
            <w:shd w:val="clear" w:color="auto" w:fill="CCC0D9" w:themeFill="accent4" w:themeFillTint="66"/>
          </w:tcPr>
          <w:p w14:paraId="57EA625E" w14:textId="77777777" w:rsidR="003535E6" w:rsidRPr="009E2ED1" w:rsidRDefault="003535E6" w:rsidP="003535E6">
            <w:pPr>
              <w:jc w:val="center"/>
              <w:rPr>
                <w:rFonts w:ascii="Century Gothic" w:eastAsia="Calibri" w:hAnsi="Century Gothic" w:cs="Times New Roman"/>
                <w:b/>
                <w:bCs/>
              </w:rPr>
            </w:pPr>
            <w:r w:rsidRPr="009E2ED1">
              <w:rPr>
                <w:rFonts w:ascii="Century Gothic" w:hAnsi="Century Gothic"/>
                <w:b/>
                <w:bCs/>
              </w:rPr>
              <w:t>ST6</w:t>
            </w:r>
          </w:p>
        </w:tc>
      </w:tr>
      <w:tr w:rsidR="003535E6" w:rsidRPr="009E2ED1" w14:paraId="4261DDAB" w14:textId="77777777" w:rsidTr="003535E6">
        <w:tc>
          <w:tcPr>
            <w:tcW w:w="7054" w:type="dxa"/>
            <w:shd w:val="clear" w:color="auto" w:fill="E5DFEC" w:themeFill="accent4" w:themeFillTint="33"/>
          </w:tcPr>
          <w:p w14:paraId="254C0443" w14:textId="77777777" w:rsidR="003535E6" w:rsidRPr="009E2ED1" w:rsidRDefault="003535E6" w:rsidP="003535E6">
            <w:pPr>
              <w:rPr>
                <w:rFonts w:ascii="Century Gothic" w:eastAsia="Calibri" w:hAnsi="Century Gothic" w:cs="Times New Roman"/>
              </w:rPr>
            </w:pPr>
            <w:r w:rsidRPr="009E2ED1">
              <w:rPr>
                <w:rFonts w:ascii="Century Gothic" w:eastAsia="Calibri" w:hAnsi="Century Gothic" w:cs="Times New Roman"/>
              </w:rPr>
              <w:t>Paediatric sedation</w:t>
            </w:r>
          </w:p>
        </w:tc>
        <w:tc>
          <w:tcPr>
            <w:tcW w:w="1571" w:type="dxa"/>
          </w:tcPr>
          <w:p w14:paraId="704C4392"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3</w:t>
            </w:r>
          </w:p>
        </w:tc>
        <w:tc>
          <w:tcPr>
            <w:tcW w:w="1571" w:type="dxa"/>
          </w:tcPr>
          <w:p w14:paraId="38C931F3"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w:t>
            </w:r>
          </w:p>
        </w:tc>
        <w:tc>
          <w:tcPr>
            <w:tcW w:w="1571" w:type="dxa"/>
          </w:tcPr>
          <w:p w14:paraId="198DFF23"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w:t>
            </w:r>
          </w:p>
        </w:tc>
        <w:tc>
          <w:tcPr>
            <w:tcW w:w="1572" w:type="dxa"/>
          </w:tcPr>
          <w:p w14:paraId="77819C9B"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4</w:t>
            </w:r>
          </w:p>
        </w:tc>
      </w:tr>
      <w:tr w:rsidR="003535E6" w:rsidRPr="009E2ED1" w14:paraId="53D8159C" w14:textId="77777777" w:rsidTr="003535E6">
        <w:tc>
          <w:tcPr>
            <w:tcW w:w="7054" w:type="dxa"/>
            <w:shd w:val="clear" w:color="auto" w:fill="E5DFEC" w:themeFill="accent4" w:themeFillTint="33"/>
          </w:tcPr>
          <w:p w14:paraId="3F81D099" w14:textId="77777777" w:rsidR="003535E6" w:rsidRPr="009E2ED1" w:rsidRDefault="003535E6" w:rsidP="003535E6">
            <w:pPr>
              <w:rPr>
                <w:rFonts w:ascii="Century Gothic" w:eastAsia="Calibri" w:hAnsi="Century Gothic" w:cs="Times New Roman"/>
              </w:rPr>
            </w:pPr>
            <w:r w:rsidRPr="009E2ED1">
              <w:rPr>
                <w:rFonts w:ascii="Century Gothic" w:eastAsia="Calibri" w:hAnsi="Century Gothic" w:cs="Times New Roman"/>
              </w:rPr>
              <w:t>Advanced airway management</w:t>
            </w:r>
          </w:p>
        </w:tc>
        <w:tc>
          <w:tcPr>
            <w:tcW w:w="1571" w:type="dxa"/>
          </w:tcPr>
          <w:p w14:paraId="722C5180"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3</w:t>
            </w:r>
          </w:p>
        </w:tc>
        <w:tc>
          <w:tcPr>
            <w:tcW w:w="1571" w:type="dxa"/>
          </w:tcPr>
          <w:p w14:paraId="293F8620"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w:t>
            </w:r>
          </w:p>
        </w:tc>
        <w:tc>
          <w:tcPr>
            <w:tcW w:w="1571" w:type="dxa"/>
          </w:tcPr>
          <w:p w14:paraId="05093F63"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w:t>
            </w:r>
          </w:p>
        </w:tc>
        <w:tc>
          <w:tcPr>
            <w:tcW w:w="1572" w:type="dxa"/>
          </w:tcPr>
          <w:p w14:paraId="4ED17090"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4</w:t>
            </w:r>
          </w:p>
        </w:tc>
      </w:tr>
      <w:tr w:rsidR="003535E6" w:rsidRPr="009E2ED1" w14:paraId="63731872" w14:textId="77777777" w:rsidTr="003535E6">
        <w:tc>
          <w:tcPr>
            <w:tcW w:w="7054" w:type="dxa"/>
            <w:shd w:val="clear" w:color="auto" w:fill="E5DFEC" w:themeFill="accent4" w:themeFillTint="33"/>
          </w:tcPr>
          <w:p w14:paraId="23C1DE96" w14:textId="77777777" w:rsidR="003535E6" w:rsidRPr="009E2ED1" w:rsidRDefault="003535E6" w:rsidP="003535E6">
            <w:pPr>
              <w:rPr>
                <w:rFonts w:ascii="Century Gothic" w:eastAsia="Calibri" w:hAnsi="Century Gothic" w:cs="Times New Roman"/>
              </w:rPr>
            </w:pPr>
            <w:r w:rsidRPr="009E2ED1">
              <w:rPr>
                <w:rFonts w:ascii="Century Gothic" w:eastAsia="Calibri" w:hAnsi="Century Gothic" w:cs="Times New Roman"/>
              </w:rPr>
              <w:t>Non-invasive ventilation</w:t>
            </w:r>
          </w:p>
        </w:tc>
        <w:tc>
          <w:tcPr>
            <w:tcW w:w="1571" w:type="dxa"/>
          </w:tcPr>
          <w:p w14:paraId="5F84DCF5"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3</w:t>
            </w:r>
          </w:p>
        </w:tc>
        <w:tc>
          <w:tcPr>
            <w:tcW w:w="1571" w:type="dxa"/>
          </w:tcPr>
          <w:p w14:paraId="071D9340"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w:t>
            </w:r>
          </w:p>
        </w:tc>
        <w:tc>
          <w:tcPr>
            <w:tcW w:w="1571" w:type="dxa"/>
          </w:tcPr>
          <w:p w14:paraId="14A6B57A"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w:t>
            </w:r>
          </w:p>
        </w:tc>
        <w:tc>
          <w:tcPr>
            <w:tcW w:w="1572" w:type="dxa"/>
          </w:tcPr>
          <w:p w14:paraId="5A8CB7C6"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4</w:t>
            </w:r>
          </w:p>
        </w:tc>
      </w:tr>
      <w:tr w:rsidR="003535E6" w:rsidRPr="009E2ED1" w14:paraId="22A45C4B" w14:textId="77777777" w:rsidTr="003535E6">
        <w:tc>
          <w:tcPr>
            <w:tcW w:w="7054" w:type="dxa"/>
            <w:shd w:val="clear" w:color="auto" w:fill="E5DFEC" w:themeFill="accent4" w:themeFillTint="33"/>
          </w:tcPr>
          <w:p w14:paraId="517DAE5F" w14:textId="77777777" w:rsidR="003535E6" w:rsidRPr="009E2ED1" w:rsidRDefault="003535E6" w:rsidP="003535E6">
            <w:pPr>
              <w:rPr>
                <w:rFonts w:ascii="Century Gothic" w:eastAsia="Calibri" w:hAnsi="Century Gothic" w:cs="Times New Roman"/>
              </w:rPr>
            </w:pPr>
            <w:r w:rsidRPr="009E2ED1">
              <w:rPr>
                <w:rFonts w:ascii="Century Gothic" w:eastAsia="Calibri" w:hAnsi="Century Gothic" w:cs="Times New Roman"/>
              </w:rPr>
              <w:t>Open chest drain</w:t>
            </w:r>
          </w:p>
        </w:tc>
        <w:tc>
          <w:tcPr>
            <w:tcW w:w="1571" w:type="dxa"/>
          </w:tcPr>
          <w:p w14:paraId="5D974DFF"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3</w:t>
            </w:r>
          </w:p>
        </w:tc>
        <w:tc>
          <w:tcPr>
            <w:tcW w:w="1571" w:type="dxa"/>
          </w:tcPr>
          <w:p w14:paraId="10982786"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w:t>
            </w:r>
          </w:p>
        </w:tc>
        <w:tc>
          <w:tcPr>
            <w:tcW w:w="1571" w:type="dxa"/>
          </w:tcPr>
          <w:p w14:paraId="38310B22"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w:t>
            </w:r>
          </w:p>
        </w:tc>
        <w:tc>
          <w:tcPr>
            <w:tcW w:w="1572" w:type="dxa"/>
          </w:tcPr>
          <w:p w14:paraId="4C84EDD2"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4</w:t>
            </w:r>
          </w:p>
        </w:tc>
      </w:tr>
      <w:tr w:rsidR="003535E6" w:rsidRPr="009E2ED1" w14:paraId="6704AFE2" w14:textId="77777777" w:rsidTr="003535E6">
        <w:tc>
          <w:tcPr>
            <w:tcW w:w="7054" w:type="dxa"/>
            <w:shd w:val="clear" w:color="auto" w:fill="E5DFEC" w:themeFill="accent4" w:themeFillTint="33"/>
          </w:tcPr>
          <w:p w14:paraId="16757C45" w14:textId="77777777" w:rsidR="003535E6" w:rsidRPr="009E2ED1" w:rsidRDefault="003535E6" w:rsidP="003535E6">
            <w:pPr>
              <w:rPr>
                <w:rFonts w:ascii="Century Gothic" w:eastAsia="Calibri" w:hAnsi="Century Gothic" w:cs="Times New Roman"/>
              </w:rPr>
            </w:pPr>
            <w:r w:rsidRPr="009E2ED1">
              <w:rPr>
                <w:rFonts w:ascii="Century Gothic" w:eastAsia="Calibri" w:hAnsi="Century Gothic" w:cs="Times New Roman"/>
              </w:rPr>
              <w:t>Resuscitative thoracotomy</w:t>
            </w:r>
          </w:p>
        </w:tc>
        <w:tc>
          <w:tcPr>
            <w:tcW w:w="1571" w:type="dxa"/>
          </w:tcPr>
          <w:p w14:paraId="342D206F"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3</w:t>
            </w:r>
          </w:p>
        </w:tc>
        <w:tc>
          <w:tcPr>
            <w:tcW w:w="1571" w:type="dxa"/>
          </w:tcPr>
          <w:p w14:paraId="42421319"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w:t>
            </w:r>
          </w:p>
        </w:tc>
        <w:tc>
          <w:tcPr>
            <w:tcW w:w="1571" w:type="dxa"/>
          </w:tcPr>
          <w:p w14:paraId="7BE37893"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w:t>
            </w:r>
          </w:p>
        </w:tc>
        <w:tc>
          <w:tcPr>
            <w:tcW w:w="1572" w:type="dxa"/>
          </w:tcPr>
          <w:p w14:paraId="60959F14"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4</w:t>
            </w:r>
          </w:p>
        </w:tc>
      </w:tr>
      <w:tr w:rsidR="003535E6" w:rsidRPr="009E2ED1" w14:paraId="05895FAA" w14:textId="77777777" w:rsidTr="003535E6">
        <w:tc>
          <w:tcPr>
            <w:tcW w:w="7054" w:type="dxa"/>
            <w:shd w:val="clear" w:color="auto" w:fill="E5DFEC" w:themeFill="accent4" w:themeFillTint="33"/>
          </w:tcPr>
          <w:p w14:paraId="39DC6757" w14:textId="77777777" w:rsidR="003535E6" w:rsidRPr="009E2ED1" w:rsidRDefault="003535E6" w:rsidP="003535E6">
            <w:pPr>
              <w:rPr>
                <w:rFonts w:ascii="Century Gothic" w:eastAsia="Calibri" w:hAnsi="Century Gothic" w:cs="Times New Roman"/>
              </w:rPr>
            </w:pPr>
            <w:r w:rsidRPr="009E2ED1">
              <w:rPr>
                <w:rFonts w:ascii="Century Gothic" w:eastAsia="Calibri" w:hAnsi="Century Gothic" w:cs="Times New Roman"/>
              </w:rPr>
              <w:t>Lateral canthotomy</w:t>
            </w:r>
          </w:p>
        </w:tc>
        <w:tc>
          <w:tcPr>
            <w:tcW w:w="1571" w:type="dxa"/>
          </w:tcPr>
          <w:p w14:paraId="57754035"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3</w:t>
            </w:r>
          </w:p>
        </w:tc>
        <w:tc>
          <w:tcPr>
            <w:tcW w:w="1571" w:type="dxa"/>
          </w:tcPr>
          <w:p w14:paraId="482D15A8"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w:t>
            </w:r>
          </w:p>
        </w:tc>
        <w:tc>
          <w:tcPr>
            <w:tcW w:w="1571" w:type="dxa"/>
          </w:tcPr>
          <w:p w14:paraId="04A4B729"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w:t>
            </w:r>
          </w:p>
        </w:tc>
        <w:tc>
          <w:tcPr>
            <w:tcW w:w="1572" w:type="dxa"/>
          </w:tcPr>
          <w:p w14:paraId="3E134D4D"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4</w:t>
            </w:r>
          </w:p>
        </w:tc>
      </w:tr>
      <w:tr w:rsidR="003535E6" w:rsidRPr="009E2ED1" w14:paraId="4D3B9ADC" w14:textId="77777777" w:rsidTr="003535E6">
        <w:tc>
          <w:tcPr>
            <w:tcW w:w="7054" w:type="dxa"/>
            <w:shd w:val="clear" w:color="auto" w:fill="E5DFEC" w:themeFill="accent4" w:themeFillTint="33"/>
          </w:tcPr>
          <w:p w14:paraId="0227A453" w14:textId="77777777" w:rsidR="003535E6" w:rsidRPr="009E2ED1" w:rsidRDefault="003535E6" w:rsidP="003535E6">
            <w:pPr>
              <w:rPr>
                <w:rFonts w:ascii="Century Gothic" w:eastAsia="Calibri" w:hAnsi="Century Gothic" w:cs="Times New Roman"/>
              </w:rPr>
            </w:pPr>
            <w:r w:rsidRPr="009E2ED1">
              <w:rPr>
                <w:rFonts w:ascii="Century Gothic" w:eastAsia="Calibri" w:hAnsi="Century Gothic" w:cs="Times New Roman"/>
              </w:rPr>
              <w:t>Direct current cardioversion</w:t>
            </w:r>
          </w:p>
        </w:tc>
        <w:tc>
          <w:tcPr>
            <w:tcW w:w="1571" w:type="dxa"/>
          </w:tcPr>
          <w:p w14:paraId="45D7B408"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3</w:t>
            </w:r>
          </w:p>
        </w:tc>
        <w:tc>
          <w:tcPr>
            <w:tcW w:w="1571" w:type="dxa"/>
          </w:tcPr>
          <w:p w14:paraId="7F22735E"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w:t>
            </w:r>
          </w:p>
        </w:tc>
        <w:tc>
          <w:tcPr>
            <w:tcW w:w="1571" w:type="dxa"/>
          </w:tcPr>
          <w:p w14:paraId="67B0D388"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w:t>
            </w:r>
          </w:p>
        </w:tc>
        <w:tc>
          <w:tcPr>
            <w:tcW w:w="1572" w:type="dxa"/>
          </w:tcPr>
          <w:p w14:paraId="05B00850"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4</w:t>
            </w:r>
          </w:p>
        </w:tc>
      </w:tr>
      <w:tr w:rsidR="003535E6" w:rsidRPr="009E2ED1" w14:paraId="003E2ED2" w14:textId="77777777" w:rsidTr="003535E6">
        <w:tc>
          <w:tcPr>
            <w:tcW w:w="7054" w:type="dxa"/>
            <w:shd w:val="clear" w:color="auto" w:fill="E5DFEC" w:themeFill="accent4" w:themeFillTint="33"/>
          </w:tcPr>
          <w:p w14:paraId="02B0D3CD" w14:textId="77777777" w:rsidR="003535E6" w:rsidRPr="009E2ED1" w:rsidRDefault="003535E6" w:rsidP="003535E6">
            <w:pPr>
              <w:rPr>
                <w:rFonts w:ascii="Century Gothic" w:eastAsia="Calibri" w:hAnsi="Century Gothic" w:cs="Times New Roman"/>
              </w:rPr>
            </w:pPr>
            <w:r w:rsidRPr="009E2ED1">
              <w:rPr>
                <w:rFonts w:ascii="Century Gothic" w:eastAsia="Calibri" w:hAnsi="Century Gothic" w:cs="Times New Roman"/>
              </w:rPr>
              <w:t>External pacing</w:t>
            </w:r>
          </w:p>
        </w:tc>
        <w:tc>
          <w:tcPr>
            <w:tcW w:w="1571" w:type="dxa"/>
          </w:tcPr>
          <w:p w14:paraId="54BA05D6"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3</w:t>
            </w:r>
          </w:p>
        </w:tc>
        <w:tc>
          <w:tcPr>
            <w:tcW w:w="1571" w:type="dxa"/>
          </w:tcPr>
          <w:p w14:paraId="7F7EBC94"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w:t>
            </w:r>
          </w:p>
        </w:tc>
        <w:tc>
          <w:tcPr>
            <w:tcW w:w="1571" w:type="dxa"/>
          </w:tcPr>
          <w:p w14:paraId="3C1588CE"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w:t>
            </w:r>
          </w:p>
        </w:tc>
        <w:tc>
          <w:tcPr>
            <w:tcW w:w="1572" w:type="dxa"/>
          </w:tcPr>
          <w:p w14:paraId="212E173C"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4</w:t>
            </w:r>
          </w:p>
        </w:tc>
      </w:tr>
      <w:tr w:rsidR="003535E6" w:rsidRPr="009E2ED1" w14:paraId="5019B31B" w14:textId="77777777" w:rsidTr="003535E6">
        <w:tc>
          <w:tcPr>
            <w:tcW w:w="7054" w:type="dxa"/>
            <w:shd w:val="clear" w:color="auto" w:fill="E5DFEC" w:themeFill="accent4" w:themeFillTint="33"/>
          </w:tcPr>
          <w:p w14:paraId="6C96CF7B" w14:textId="77777777" w:rsidR="003535E6" w:rsidRPr="009E2ED1" w:rsidRDefault="003535E6" w:rsidP="003535E6">
            <w:pPr>
              <w:rPr>
                <w:rFonts w:ascii="Century Gothic" w:eastAsia="Calibri" w:hAnsi="Century Gothic" w:cs="Times New Roman"/>
              </w:rPr>
            </w:pPr>
            <w:r w:rsidRPr="009E2ED1">
              <w:rPr>
                <w:rFonts w:ascii="Century Gothic" w:eastAsia="Calibri" w:hAnsi="Century Gothic" w:cs="Times New Roman"/>
              </w:rPr>
              <w:t>Pericardiocentesis</w:t>
            </w:r>
          </w:p>
        </w:tc>
        <w:tc>
          <w:tcPr>
            <w:tcW w:w="1571" w:type="dxa"/>
          </w:tcPr>
          <w:p w14:paraId="70A28D6E"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3</w:t>
            </w:r>
          </w:p>
        </w:tc>
        <w:tc>
          <w:tcPr>
            <w:tcW w:w="1571" w:type="dxa"/>
          </w:tcPr>
          <w:p w14:paraId="2718A4D5"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w:t>
            </w:r>
          </w:p>
        </w:tc>
        <w:tc>
          <w:tcPr>
            <w:tcW w:w="1571" w:type="dxa"/>
          </w:tcPr>
          <w:p w14:paraId="77783A32"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w:t>
            </w:r>
          </w:p>
        </w:tc>
        <w:tc>
          <w:tcPr>
            <w:tcW w:w="1572" w:type="dxa"/>
          </w:tcPr>
          <w:p w14:paraId="5A5D808E"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4</w:t>
            </w:r>
          </w:p>
        </w:tc>
      </w:tr>
      <w:tr w:rsidR="003535E6" w:rsidRPr="009E2ED1" w14:paraId="023E8059" w14:textId="77777777" w:rsidTr="003535E6">
        <w:tc>
          <w:tcPr>
            <w:tcW w:w="7054" w:type="dxa"/>
            <w:shd w:val="clear" w:color="auto" w:fill="E5DFEC" w:themeFill="accent4" w:themeFillTint="33"/>
          </w:tcPr>
          <w:p w14:paraId="04F905C1" w14:textId="77777777" w:rsidR="003535E6" w:rsidRPr="009E2ED1" w:rsidRDefault="003535E6" w:rsidP="003535E6">
            <w:pPr>
              <w:rPr>
                <w:rFonts w:ascii="Century Gothic" w:eastAsia="Calibri" w:hAnsi="Century Gothic" w:cs="Times New Roman"/>
              </w:rPr>
            </w:pPr>
            <w:r w:rsidRPr="009E2ED1">
              <w:rPr>
                <w:rFonts w:ascii="Century Gothic" w:eastAsia="Calibri" w:hAnsi="Century Gothic" w:cs="Times New Roman"/>
              </w:rPr>
              <w:t>ED management of life-threatening haemorrhage</w:t>
            </w:r>
          </w:p>
        </w:tc>
        <w:tc>
          <w:tcPr>
            <w:tcW w:w="1571" w:type="dxa"/>
          </w:tcPr>
          <w:p w14:paraId="605E62A7"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3</w:t>
            </w:r>
          </w:p>
        </w:tc>
        <w:tc>
          <w:tcPr>
            <w:tcW w:w="1571" w:type="dxa"/>
          </w:tcPr>
          <w:p w14:paraId="1FFB7A96"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w:t>
            </w:r>
          </w:p>
        </w:tc>
        <w:tc>
          <w:tcPr>
            <w:tcW w:w="1571" w:type="dxa"/>
          </w:tcPr>
          <w:p w14:paraId="0D9A7EC6"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w:t>
            </w:r>
          </w:p>
        </w:tc>
        <w:tc>
          <w:tcPr>
            <w:tcW w:w="1572" w:type="dxa"/>
          </w:tcPr>
          <w:p w14:paraId="7AFE20D5"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4</w:t>
            </w:r>
          </w:p>
        </w:tc>
      </w:tr>
      <w:tr w:rsidR="003535E6" w:rsidRPr="009E2ED1" w14:paraId="148293C9" w14:textId="77777777" w:rsidTr="003535E6">
        <w:tc>
          <w:tcPr>
            <w:tcW w:w="7054" w:type="dxa"/>
            <w:shd w:val="clear" w:color="auto" w:fill="E5DFEC" w:themeFill="accent4" w:themeFillTint="33"/>
          </w:tcPr>
          <w:p w14:paraId="32CE7847" w14:textId="77777777" w:rsidR="003535E6" w:rsidRPr="009E2ED1" w:rsidRDefault="003535E6" w:rsidP="003535E6">
            <w:pPr>
              <w:rPr>
                <w:rFonts w:ascii="Century Gothic" w:eastAsia="Calibri" w:hAnsi="Century Gothic" w:cs="Times New Roman"/>
              </w:rPr>
            </w:pPr>
            <w:r w:rsidRPr="009E2ED1">
              <w:rPr>
                <w:rFonts w:ascii="Century Gothic" w:eastAsia="Calibri" w:hAnsi="Century Gothic" w:cs="Times New Roman"/>
              </w:rPr>
              <w:t>Emergency delivery</w:t>
            </w:r>
          </w:p>
        </w:tc>
        <w:tc>
          <w:tcPr>
            <w:tcW w:w="1571" w:type="dxa"/>
          </w:tcPr>
          <w:p w14:paraId="35E8FA23"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3</w:t>
            </w:r>
          </w:p>
        </w:tc>
        <w:tc>
          <w:tcPr>
            <w:tcW w:w="1571" w:type="dxa"/>
          </w:tcPr>
          <w:p w14:paraId="45D0DFFD"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w:t>
            </w:r>
          </w:p>
        </w:tc>
        <w:tc>
          <w:tcPr>
            <w:tcW w:w="1571" w:type="dxa"/>
          </w:tcPr>
          <w:p w14:paraId="792DCD7D"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w:t>
            </w:r>
          </w:p>
        </w:tc>
        <w:tc>
          <w:tcPr>
            <w:tcW w:w="1572" w:type="dxa"/>
          </w:tcPr>
          <w:p w14:paraId="6D3139C8"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4</w:t>
            </w:r>
          </w:p>
        </w:tc>
      </w:tr>
      <w:tr w:rsidR="003535E6" w:rsidRPr="009E2ED1" w14:paraId="7BEE704A" w14:textId="77777777" w:rsidTr="003535E6">
        <w:tc>
          <w:tcPr>
            <w:tcW w:w="7054" w:type="dxa"/>
            <w:shd w:val="clear" w:color="auto" w:fill="E5DFEC" w:themeFill="accent4" w:themeFillTint="33"/>
          </w:tcPr>
          <w:p w14:paraId="706C4FAC" w14:textId="77777777" w:rsidR="003535E6" w:rsidRPr="009E2ED1" w:rsidRDefault="003535E6" w:rsidP="003535E6">
            <w:pPr>
              <w:rPr>
                <w:rFonts w:ascii="Century Gothic" w:eastAsia="Calibri" w:hAnsi="Century Gothic" w:cs="Times New Roman"/>
              </w:rPr>
            </w:pPr>
            <w:r w:rsidRPr="009E2ED1">
              <w:rPr>
                <w:rFonts w:ascii="Century Gothic" w:eastAsia="Calibri" w:hAnsi="Century Gothic" w:cs="Times New Roman"/>
              </w:rPr>
              <w:t>Resuscitative hysterotomy</w:t>
            </w:r>
          </w:p>
        </w:tc>
        <w:tc>
          <w:tcPr>
            <w:tcW w:w="1571" w:type="dxa"/>
          </w:tcPr>
          <w:p w14:paraId="06396888"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3</w:t>
            </w:r>
          </w:p>
        </w:tc>
        <w:tc>
          <w:tcPr>
            <w:tcW w:w="1571" w:type="dxa"/>
          </w:tcPr>
          <w:p w14:paraId="636BE45F"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w:t>
            </w:r>
          </w:p>
        </w:tc>
        <w:tc>
          <w:tcPr>
            <w:tcW w:w="1571" w:type="dxa"/>
          </w:tcPr>
          <w:p w14:paraId="3D250ED7"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w:t>
            </w:r>
          </w:p>
        </w:tc>
        <w:tc>
          <w:tcPr>
            <w:tcW w:w="1572" w:type="dxa"/>
          </w:tcPr>
          <w:p w14:paraId="51B73162"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4</w:t>
            </w:r>
          </w:p>
        </w:tc>
      </w:tr>
      <w:tr w:rsidR="003535E6" w:rsidRPr="009E2ED1" w14:paraId="46A4F5CF" w14:textId="77777777" w:rsidTr="003535E6">
        <w:tc>
          <w:tcPr>
            <w:tcW w:w="7054" w:type="dxa"/>
            <w:shd w:val="clear" w:color="auto" w:fill="E5DFEC" w:themeFill="accent4" w:themeFillTint="33"/>
          </w:tcPr>
          <w:p w14:paraId="0556B21C" w14:textId="77777777" w:rsidR="003535E6" w:rsidRPr="009E2ED1" w:rsidRDefault="003535E6" w:rsidP="003535E6">
            <w:pPr>
              <w:rPr>
                <w:rFonts w:ascii="Century Gothic" w:eastAsia="Calibri" w:hAnsi="Century Gothic" w:cs="Times New Roman"/>
              </w:rPr>
            </w:pPr>
            <w:r w:rsidRPr="009E2ED1">
              <w:rPr>
                <w:rFonts w:ascii="Century Gothic" w:eastAsia="Calibri" w:hAnsi="Century Gothic" w:cs="Times New Roman"/>
              </w:rPr>
              <w:t>Fracture/dislocation manipulation</w:t>
            </w:r>
          </w:p>
        </w:tc>
        <w:tc>
          <w:tcPr>
            <w:tcW w:w="1571" w:type="dxa"/>
          </w:tcPr>
          <w:p w14:paraId="69FB8CF3"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3</w:t>
            </w:r>
          </w:p>
        </w:tc>
        <w:tc>
          <w:tcPr>
            <w:tcW w:w="1571" w:type="dxa"/>
          </w:tcPr>
          <w:p w14:paraId="725B29A1"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w:t>
            </w:r>
          </w:p>
        </w:tc>
        <w:tc>
          <w:tcPr>
            <w:tcW w:w="1571" w:type="dxa"/>
          </w:tcPr>
          <w:p w14:paraId="2E590026"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w:t>
            </w:r>
          </w:p>
        </w:tc>
        <w:tc>
          <w:tcPr>
            <w:tcW w:w="1572" w:type="dxa"/>
          </w:tcPr>
          <w:p w14:paraId="2767729F"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4</w:t>
            </w:r>
          </w:p>
        </w:tc>
      </w:tr>
      <w:tr w:rsidR="003535E6" w:rsidRPr="009E2ED1" w14:paraId="5A92F0A0" w14:textId="77777777" w:rsidTr="003535E6">
        <w:tc>
          <w:tcPr>
            <w:tcW w:w="7054" w:type="dxa"/>
            <w:shd w:val="clear" w:color="auto" w:fill="E5DFEC" w:themeFill="accent4" w:themeFillTint="33"/>
          </w:tcPr>
          <w:p w14:paraId="4176DAF1" w14:textId="77777777" w:rsidR="003535E6" w:rsidRPr="009E2ED1" w:rsidRDefault="003535E6" w:rsidP="003535E6">
            <w:pPr>
              <w:rPr>
                <w:rFonts w:ascii="Century Gothic" w:eastAsia="Calibri" w:hAnsi="Century Gothic" w:cs="Times New Roman"/>
              </w:rPr>
            </w:pPr>
            <w:r w:rsidRPr="009E2ED1">
              <w:rPr>
                <w:rFonts w:ascii="Century Gothic" w:eastAsia="Calibri" w:hAnsi="Century Gothic" w:cs="Times New Roman"/>
              </w:rPr>
              <w:t>Large joint aspiration</w:t>
            </w:r>
          </w:p>
        </w:tc>
        <w:tc>
          <w:tcPr>
            <w:tcW w:w="1571" w:type="dxa"/>
          </w:tcPr>
          <w:p w14:paraId="07BA3A1A"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3</w:t>
            </w:r>
          </w:p>
        </w:tc>
        <w:tc>
          <w:tcPr>
            <w:tcW w:w="1571" w:type="dxa"/>
          </w:tcPr>
          <w:p w14:paraId="0E53B62A"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w:t>
            </w:r>
          </w:p>
        </w:tc>
        <w:tc>
          <w:tcPr>
            <w:tcW w:w="1571" w:type="dxa"/>
          </w:tcPr>
          <w:p w14:paraId="3C801E02"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w:t>
            </w:r>
          </w:p>
        </w:tc>
        <w:tc>
          <w:tcPr>
            <w:tcW w:w="1572" w:type="dxa"/>
          </w:tcPr>
          <w:p w14:paraId="1A0C07C6"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4</w:t>
            </w:r>
          </w:p>
        </w:tc>
      </w:tr>
      <w:tr w:rsidR="003535E6" w:rsidRPr="009E2ED1" w14:paraId="7262B938" w14:textId="77777777" w:rsidTr="003535E6">
        <w:tc>
          <w:tcPr>
            <w:tcW w:w="7054" w:type="dxa"/>
            <w:shd w:val="clear" w:color="auto" w:fill="E5DFEC" w:themeFill="accent4" w:themeFillTint="33"/>
          </w:tcPr>
          <w:p w14:paraId="5225FEB8" w14:textId="77777777" w:rsidR="003535E6" w:rsidRPr="009E2ED1" w:rsidRDefault="003535E6" w:rsidP="003535E6">
            <w:pPr>
              <w:rPr>
                <w:rFonts w:ascii="Century Gothic" w:eastAsia="Calibri" w:hAnsi="Century Gothic" w:cs="Times New Roman"/>
              </w:rPr>
            </w:pPr>
            <w:r w:rsidRPr="009E2ED1">
              <w:rPr>
                <w:rFonts w:ascii="Century Gothic" w:eastAsia="Calibri" w:hAnsi="Century Gothic" w:cs="Times New Roman"/>
              </w:rPr>
              <w:t>Point of care ultrasound</w:t>
            </w:r>
          </w:p>
        </w:tc>
        <w:tc>
          <w:tcPr>
            <w:tcW w:w="1571" w:type="dxa"/>
          </w:tcPr>
          <w:p w14:paraId="16A9B575"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3</w:t>
            </w:r>
          </w:p>
        </w:tc>
        <w:tc>
          <w:tcPr>
            <w:tcW w:w="1571" w:type="dxa"/>
          </w:tcPr>
          <w:p w14:paraId="07A31077"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w:t>
            </w:r>
          </w:p>
        </w:tc>
        <w:tc>
          <w:tcPr>
            <w:tcW w:w="1571" w:type="dxa"/>
          </w:tcPr>
          <w:p w14:paraId="15BB593C"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w:t>
            </w:r>
          </w:p>
        </w:tc>
        <w:tc>
          <w:tcPr>
            <w:tcW w:w="1572" w:type="dxa"/>
          </w:tcPr>
          <w:p w14:paraId="4F5B0885" w14:textId="77777777" w:rsidR="003535E6" w:rsidRPr="009E2ED1" w:rsidRDefault="003535E6" w:rsidP="003535E6">
            <w:pPr>
              <w:jc w:val="center"/>
              <w:rPr>
                <w:rFonts w:ascii="Century Gothic" w:eastAsia="Calibri" w:hAnsi="Century Gothic" w:cs="Times New Roman"/>
              </w:rPr>
            </w:pPr>
            <w:r w:rsidRPr="009E2ED1">
              <w:rPr>
                <w:rFonts w:ascii="Century Gothic" w:eastAsia="Calibri" w:hAnsi="Century Gothic" w:cs="Times New Roman"/>
              </w:rPr>
              <w:t>4</w:t>
            </w:r>
          </w:p>
        </w:tc>
      </w:tr>
    </w:tbl>
    <w:p w14:paraId="399C8CD9" w14:textId="77777777" w:rsidR="008332CD" w:rsidRPr="009E2ED1" w:rsidRDefault="008332CD" w:rsidP="00783A9A">
      <w:pPr>
        <w:spacing w:after="120" w:line="240" w:lineRule="auto"/>
        <w:rPr>
          <w:rFonts w:ascii="Century Gothic" w:hAnsi="Century Gothic"/>
        </w:rPr>
      </w:pPr>
    </w:p>
    <w:p w14:paraId="79A7EC7B" w14:textId="77777777" w:rsidR="008332CD" w:rsidRPr="009E2ED1" w:rsidRDefault="008332CD" w:rsidP="00783A9A">
      <w:pPr>
        <w:spacing w:after="120" w:line="240" w:lineRule="auto"/>
        <w:rPr>
          <w:rFonts w:ascii="Century Gothic" w:hAnsi="Century Gothic"/>
        </w:rPr>
      </w:pPr>
    </w:p>
    <w:p w14:paraId="318F1D63" w14:textId="77777777" w:rsidR="008332CD" w:rsidRPr="009E2ED1" w:rsidRDefault="008332CD" w:rsidP="00783A9A">
      <w:pPr>
        <w:spacing w:after="120" w:line="240" w:lineRule="auto"/>
        <w:rPr>
          <w:rFonts w:ascii="Century Gothic" w:hAnsi="Century Gothic"/>
        </w:rPr>
      </w:pPr>
    </w:p>
    <w:p w14:paraId="41EA4BD0" w14:textId="77777777" w:rsidR="008332CD" w:rsidRPr="009E2ED1" w:rsidRDefault="008332CD" w:rsidP="00783A9A">
      <w:pPr>
        <w:spacing w:after="120" w:line="240" w:lineRule="auto"/>
        <w:rPr>
          <w:rFonts w:ascii="Century Gothic" w:hAnsi="Century Gothic"/>
        </w:rPr>
      </w:pPr>
    </w:p>
    <w:p w14:paraId="33FAC045" w14:textId="77777777" w:rsidR="008332CD" w:rsidRPr="009E2ED1" w:rsidRDefault="008332CD" w:rsidP="00783A9A">
      <w:pPr>
        <w:spacing w:after="120" w:line="240" w:lineRule="auto"/>
        <w:rPr>
          <w:rFonts w:ascii="Century Gothic" w:hAnsi="Century Gothic"/>
        </w:rPr>
      </w:pPr>
    </w:p>
    <w:p w14:paraId="11997A43" w14:textId="77777777" w:rsidR="008332CD" w:rsidRPr="009E2ED1" w:rsidRDefault="008332CD" w:rsidP="00783A9A">
      <w:pPr>
        <w:spacing w:after="120" w:line="240" w:lineRule="auto"/>
        <w:rPr>
          <w:rFonts w:ascii="Century Gothic" w:hAnsi="Century Gothic"/>
        </w:rPr>
      </w:pPr>
    </w:p>
    <w:p w14:paraId="7838004B" w14:textId="77777777" w:rsidR="008332CD" w:rsidRPr="009E2ED1" w:rsidRDefault="008332CD" w:rsidP="00783A9A">
      <w:pPr>
        <w:spacing w:after="120" w:line="240" w:lineRule="auto"/>
        <w:rPr>
          <w:rFonts w:ascii="Century Gothic" w:hAnsi="Century Gothic"/>
        </w:rPr>
      </w:pPr>
    </w:p>
    <w:p w14:paraId="483453A0" w14:textId="77777777" w:rsidR="008332CD" w:rsidRPr="009E2ED1" w:rsidRDefault="008332CD" w:rsidP="00783A9A">
      <w:pPr>
        <w:spacing w:after="120" w:line="240" w:lineRule="auto"/>
        <w:rPr>
          <w:rFonts w:ascii="Century Gothic" w:hAnsi="Century Gothic"/>
        </w:rPr>
      </w:pPr>
    </w:p>
    <w:p w14:paraId="2D914F4B" w14:textId="77777777" w:rsidR="008332CD" w:rsidRPr="009E2ED1" w:rsidRDefault="008332CD" w:rsidP="00783A9A">
      <w:pPr>
        <w:spacing w:after="120" w:line="240" w:lineRule="auto"/>
        <w:rPr>
          <w:rFonts w:ascii="Century Gothic" w:hAnsi="Century Gothic"/>
        </w:rPr>
      </w:pPr>
    </w:p>
    <w:p w14:paraId="1C00C845" w14:textId="77777777" w:rsidR="00C341B8" w:rsidRPr="009E2ED1" w:rsidRDefault="00C341B8" w:rsidP="00783A9A">
      <w:pPr>
        <w:spacing w:after="120" w:line="240" w:lineRule="auto"/>
        <w:rPr>
          <w:rFonts w:ascii="Century Gothic" w:hAnsi="Century Gothic"/>
          <w:bCs/>
          <w:sz w:val="24"/>
          <w:szCs w:val="24"/>
        </w:rPr>
      </w:pPr>
    </w:p>
    <w:p w14:paraId="299709C3" w14:textId="77777777" w:rsidR="00C341B8" w:rsidRPr="009E2ED1" w:rsidRDefault="00C341B8" w:rsidP="00783A9A">
      <w:pPr>
        <w:spacing w:after="120" w:line="240" w:lineRule="auto"/>
        <w:rPr>
          <w:rFonts w:ascii="Century Gothic" w:hAnsi="Century Gothic"/>
          <w:bCs/>
          <w:sz w:val="24"/>
          <w:szCs w:val="24"/>
        </w:rPr>
      </w:pPr>
    </w:p>
    <w:p w14:paraId="511BA160" w14:textId="77777777" w:rsidR="00803740" w:rsidRPr="009E2ED1" w:rsidRDefault="00803740" w:rsidP="00783A9A">
      <w:pPr>
        <w:spacing w:after="120" w:line="240" w:lineRule="auto"/>
        <w:rPr>
          <w:rFonts w:ascii="Century Gothic" w:hAnsi="Century Gothic"/>
          <w:bCs/>
          <w:sz w:val="24"/>
          <w:szCs w:val="24"/>
        </w:rPr>
      </w:pPr>
    </w:p>
    <w:p w14:paraId="6382FA2B" w14:textId="77777777" w:rsidR="003535E6" w:rsidRDefault="003535E6" w:rsidP="00783A9A">
      <w:pPr>
        <w:spacing w:after="120" w:line="240" w:lineRule="auto"/>
        <w:rPr>
          <w:rFonts w:ascii="Century Gothic" w:hAnsi="Century Gothic"/>
          <w:bCs/>
        </w:rPr>
      </w:pPr>
    </w:p>
    <w:p w14:paraId="5C4032CB" w14:textId="756FF7D1" w:rsidR="007450F1" w:rsidRPr="009E2ED1" w:rsidRDefault="008332CD" w:rsidP="00783A9A">
      <w:pPr>
        <w:spacing w:after="120" w:line="240" w:lineRule="auto"/>
        <w:rPr>
          <w:rFonts w:ascii="Century Gothic" w:hAnsi="Century Gothic"/>
          <w:bCs/>
        </w:rPr>
      </w:pPr>
      <w:r w:rsidRPr="009E2ED1">
        <w:rPr>
          <w:rFonts w:ascii="Century Gothic" w:hAnsi="Century Gothic"/>
          <w:bCs/>
        </w:rPr>
        <w:t>When a</w:t>
      </w:r>
      <w:r w:rsidR="00803740" w:rsidRPr="009E2ED1">
        <w:rPr>
          <w:rFonts w:ascii="Century Gothic" w:hAnsi="Century Gothic"/>
          <w:bCs/>
        </w:rPr>
        <w:t xml:space="preserve"> </w:t>
      </w:r>
      <w:r w:rsidRPr="009E2ED1">
        <w:rPr>
          <w:rFonts w:ascii="Century Gothic" w:hAnsi="Century Gothic"/>
          <w:bCs/>
        </w:rPr>
        <w:t>trainee has been signed off as being able to perform a procedure independently, they are not required to have any further assessment (DOPS) of that procedure, unless they or their educational supervisor think that this is required (in line with standard professional conduct). This also applies to procedures that have been signed off during other training programmes. They would be expected to continue to record activity in their logbook.</w:t>
      </w:r>
    </w:p>
    <w:p w14:paraId="6F164F93" w14:textId="77777777" w:rsidR="008332CD" w:rsidRPr="009E2ED1" w:rsidRDefault="008332CD" w:rsidP="00801005">
      <w:pPr>
        <w:spacing w:after="120" w:line="240" w:lineRule="auto"/>
        <w:rPr>
          <w:rFonts w:ascii="Century Gothic" w:hAnsi="Century Gothic"/>
          <w:bCs/>
          <w:sz w:val="18"/>
          <w:szCs w:val="18"/>
        </w:rPr>
      </w:pPr>
    </w:p>
    <w:sectPr w:rsidR="008332CD" w:rsidRPr="009E2ED1" w:rsidSect="00DB3648">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4445C" w14:textId="77777777" w:rsidR="0003576C" w:rsidRDefault="0003576C" w:rsidP="00CD600E">
      <w:pPr>
        <w:spacing w:after="0" w:line="240" w:lineRule="auto"/>
      </w:pPr>
      <w:r>
        <w:separator/>
      </w:r>
    </w:p>
  </w:endnote>
  <w:endnote w:type="continuationSeparator" w:id="0">
    <w:p w14:paraId="63A9ED5E" w14:textId="77777777" w:rsidR="0003576C" w:rsidRDefault="0003576C" w:rsidP="00CD6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1E293" w14:textId="77777777" w:rsidR="0003576C" w:rsidRDefault="0003576C" w:rsidP="00CD600E">
      <w:pPr>
        <w:spacing w:after="0" w:line="240" w:lineRule="auto"/>
      </w:pPr>
      <w:r>
        <w:separator/>
      </w:r>
    </w:p>
  </w:footnote>
  <w:footnote w:type="continuationSeparator" w:id="0">
    <w:p w14:paraId="49FBA975" w14:textId="77777777" w:rsidR="0003576C" w:rsidRDefault="0003576C" w:rsidP="00CD60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D4730"/>
    <w:multiLevelType w:val="hybridMultilevel"/>
    <w:tmpl w:val="6876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8495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153E"/>
    <w:rsid w:val="00000FC0"/>
    <w:rsid w:val="00005F37"/>
    <w:rsid w:val="0003576C"/>
    <w:rsid w:val="000423FC"/>
    <w:rsid w:val="0006153E"/>
    <w:rsid w:val="00070DEA"/>
    <w:rsid w:val="000818B7"/>
    <w:rsid w:val="000C26B1"/>
    <w:rsid w:val="000E05E2"/>
    <w:rsid w:val="000E2B95"/>
    <w:rsid w:val="000E3711"/>
    <w:rsid w:val="000F5657"/>
    <w:rsid w:val="0011040E"/>
    <w:rsid w:val="0011187E"/>
    <w:rsid w:val="0011252D"/>
    <w:rsid w:val="00113C59"/>
    <w:rsid w:val="00144759"/>
    <w:rsid w:val="001720B0"/>
    <w:rsid w:val="001945CF"/>
    <w:rsid w:val="001A7E57"/>
    <w:rsid w:val="001C132C"/>
    <w:rsid w:val="001E18EA"/>
    <w:rsid w:val="002616FE"/>
    <w:rsid w:val="00262CF7"/>
    <w:rsid w:val="00276591"/>
    <w:rsid w:val="00291164"/>
    <w:rsid w:val="00296060"/>
    <w:rsid w:val="002B3FB4"/>
    <w:rsid w:val="002B4DC5"/>
    <w:rsid w:val="002E431D"/>
    <w:rsid w:val="00302A15"/>
    <w:rsid w:val="003070DB"/>
    <w:rsid w:val="003169B8"/>
    <w:rsid w:val="00327762"/>
    <w:rsid w:val="003535E6"/>
    <w:rsid w:val="003A2138"/>
    <w:rsid w:val="003A7B6A"/>
    <w:rsid w:val="003F1840"/>
    <w:rsid w:val="003F45B0"/>
    <w:rsid w:val="00417C1C"/>
    <w:rsid w:val="00446F2C"/>
    <w:rsid w:val="00453345"/>
    <w:rsid w:val="00475FAD"/>
    <w:rsid w:val="00480B7E"/>
    <w:rsid w:val="004C2AE9"/>
    <w:rsid w:val="004C5623"/>
    <w:rsid w:val="004D0DFF"/>
    <w:rsid w:val="005271CE"/>
    <w:rsid w:val="005334F4"/>
    <w:rsid w:val="0054156F"/>
    <w:rsid w:val="0057085B"/>
    <w:rsid w:val="0057235C"/>
    <w:rsid w:val="0059179E"/>
    <w:rsid w:val="006303EF"/>
    <w:rsid w:val="00630F9D"/>
    <w:rsid w:val="006374A9"/>
    <w:rsid w:val="00666BF2"/>
    <w:rsid w:val="00680FD4"/>
    <w:rsid w:val="0069748D"/>
    <w:rsid w:val="006C1DD1"/>
    <w:rsid w:val="006D5285"/>
    <w:rsid w:val="006F0C6B"/>
    <w:rsid w:val="00710C0C"/>
    <w:rsid w:val="007450F1"/>
    <w:rsid w:val="00763358"/>
    <w:rsid w:val="0077149F"/>
    <w:rsid w:val="00783A9A"/>
    <w:rsid w:val="00784836"/>
    <w:rsid w:val="007B292D"/>
    <w:rsid w:val="007F5E77"/>
    <w:rsid w:val="00801005"/>
    <w:rsid w:val="00803740"/>
    <w:rsid w:val="008332CD"/>
    <w:rsid w:val="00852527"/>
    <w:rsid w:val="00860621"/>
    <w:rsid w:val="00860A46"/>
    <w:rsid w:val="00866D9E"/>
    <w:rsid w:val="008A67F2"/>
    <w:rsid w:val="008B080D"/>
    <w:rsid w:val="008D01C6"/>
    <w:rsid w:val="008F0A72"/>
    <w:rsid w:val="0093041F"/>
    <w:rsid w:val="00944D91"/>
    <w:rsid w:val="009478E1"/>
    <w:rsid w:val="009518CB"/>
    <w:rsid w:val="00997458"/>
    <w:rsid w:val="009975BD"/>
    <w:rsid w:val="009B2671"/>
    <w:rsid w:val="009C4E2C"/>
    <w:rsid w:val="009C6B32"/>
    <w:rsid w:val="009E2ED1"/>
    <w:rsid w:val="00A01123"/>
    <w:rsid w:val="00A146DE"/>
    <w:rsid w:val="00A37373"/>
    <w:rsid w:val="00A45B2B"/>
    <w:rsid w:val="00A5411F"/>
    <w:rsid w:val="00A86A60"/>
    <w:rsid w:val="00AA2FE1"/>
    <w:rsid w:val="00AF773B"/>
    <w:rsid w:val="00B20287"/>
    <w:rsid w:val="00B44C3F"/>
    <w:rsid w:val="00B5289D"/>
    <w:rsid w:val="00B572E7"/>
    <w:rsid w:val="00B7367A"/>
    <w:rsid w:val="00B86BCE"/>
    <w:rsid w:val="00BD6938"/>
    <w:rsid w:val="00BF39EE"/>
    <w:rsid w:val="00C15A97"/>
    <w:rsid w:val="00C341B8"/>
    <w:rsid w:val="00C3779E"/>
    <w:rsid w:val="00C51F8A"/>
    <w:rsid w:val="00C62F0A"/>
    <w:rsid w:val="00C7353D"/>
    <w:rsid w:val="00C81EFD"/>
    <w:rsid w:val="00C94285"/>
    <w:rsid w:val="00CD600E"/>
    <w:rsid w:val="00D123CF"/>
    <w:rsid w:val="00D55D00"/>
    <w:rsid w:val="00D6121F"/>
    <w:rsid w:val="00D65C73"/>
    <w:rsid w:val="00D86F73"/>
    <w:rsid w:val="00D95EE0"/>
    <w:rsid w:val="00DA6043"/>
    <w:rsid w:val="00DB3648"/>
    <w:rsid w:val="00E00697"/>
    <w:rsid w:val="00E0663B"/>
    <w:rsid w:val="00E148FD"/>
    <w:rsid w:val="00E75905"/>
    <w:rsid w:val="00E87912"/>
    <w:rsid w:val="00EA1DEB"/>
    <w:rsid w:val="00EA60A9"/>
    <w:rsid w:val="00EF7113"/>
    <w:rsid w:val="00F441A9"/>
    <w:rsid w:val="00F47BB5"/>
    <w:rsid w:val="00F501C0"/>
    <w:rsid w:val="00F52904"/>
    <w:rsid w:val="00FA26F3"/>
    <w:rsid w:val="00FC084A"/>
    <w:rsid w:val="00FD6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565F"/>
  <w15:docId w15:val="{752D2C3B-7271-4A7C-916D-D0A940F3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A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1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6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00E"/>
  </w:style>
  <w:style w:type="paragraph" w:styleId="Footer">
    <w:name w:val="footer"/>
    <w:basedOn w:val="Normal"/>
    <w:link w:val="FooterChar"/>
    <w:uiPriority w:val="99"/>
    <w:unhideWhenUsed/>
    <w:rsid w:val="00CD6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00E"/>
  </w:style>
  <w:style w:type="paragraph" w:styleId="ListParagraph">
    <w:name w:val="List Paragraph"/>
    <w:basedOn w:val="Normal"/>
    <w:uiPriority w:val="34"/>
    <w:qFormat/>
    <w:rsid w:val="00527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4DF42-D050-4D61-A2B1-05A189EBEEDE}">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DHFT</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Becker</dc:creator>
  <cp:keywords>ICACCST</cp:keywords>
  <cp:lastModifiedBy>Nandita Parmar</cp:lastModifiedBy>
  <cp:revision>2</cp:revision>
  <cp:lastPrinted>2021-04-24T12:18:00Z</cp:lastPrinted>
  <dcterms:created xsi:type="dcterms:W3CDTF">2023-11-01T11:01:00Z</dcterms:created>
  <dcterms:modified xsi:type="dcterms:W3CDTF">2023-11-01T11:01:00Z</dcterms:modified>
</cp:coreProperties>
</file>