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6CA5" w14:textId="11B14D7D" w:rsidR="00DA527C" w:rsidRPr="00F801CF" w:rsidRDefault="00823152" w:rsidP="00D91CAF">
      <w:pPr>
        <w:pStyle w:val="Reportcovertitle"/>
        <w:shd w:val="clear" w:color="auto" w:fill="005EB8" w:themeFill="text1"/>
        <w:spacing w:before="1320" w:after="400"/>
        <w:rPr>
          <w:color w:val="FFFFFF" w:themeColor="background1"/>
          <w:sz w:val="48"/>
          <w:szCs w:val="48"/>
        </w:rPr>
      </w:pPr>
      <w:r w:rsidRPr="00F801CF">
        <w:rPr>
          <w:noProof/>
          <w:sz w:val="48"/>
          <w:szCs w:val="48"/>
        </w:rPr>
        <w:drawing>
          <wp:anchor distT="0" distB="0" distL="114300" distR="114300" simplePos="0" relativeHeight="251658240" behindDoc="1" locked="0" layoutInCell="1" allowOverlap="1" wp14:anchorId="27CA93A4" wp14:editId="6E8956EB">
            <wp:simplePos x="0" y="0"/>
            <wp:positionH relativeFrom="margin">
              <wp:posOffset>-143510</wp:posOffset>
            </wp:positionH>
            <wp:positionV relativeFrom="paragraph">
              <wp:posOffset>2095500</wp:posOffset>
            </wp:positionV>
            <wp:extent cx="6839585" cy="4554220"/>
            <wp:effectExtent l="0" t="0" r="0" b="0"/>
            <wp:wrapTight wrapText="bothSides">
              <wp:wrapPolygon edited="0">
                <wp:start x="0" y="0"/>
                <wp:lineTo x="0" y="21504"/>
                <wp:lineTo x="21538" y="21504"/>
                <wp:lineTo x="21538"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9585" cy="4554220"/>
                    </a:xfrm>
                    <a:prstGeom prst="rect">
                      <a:avLst/>
                    </a:prstGeom>
                    <a:noFill/>
                  </pic:spPr>
                </pic:pic>
              </a:graphicData>
            </a:graphic>
            <wp14:sizeRelH relativeFrom="page">
              <wp14:pctWidth>0</wp14:pctWidth>
            </wp14:sizeRelH>
            <wp14:sizeRelV relativeFrom="page">
              <wp14:pctHeight>0</wp14:pctHeight>
            </wp14:sizeRelV>
          </wp:anchor>
        </w:drawing>
      </w:r>
      <w:r w:rsidR="00AD2E4D" w:rsidRPr="00F801CF">
        <w:rPr>
          <w:noProof/>
          <w:color w:val="FFFFFF" w:themeColor="background1"/>
          <w:sz w:val="48"/>
          <w:szCs w:val="48"/>
        </w:rPr>
        <mc:AlternateContent>
          <mc:Choice Requires="wps">
            <w:drawing>
              <wp:anchor distT="0" distB="0" distL="114300" distR="114300" simplePos="0" relativeHeight="251658242" behindDoc="0" locked="0" layoutInCell="1" allowOverlap="1" wp14:anchorId="14D599C7" wp14:editId="1713F137">
                <wp:simplePos x="0" y="0"/>
                <wp:positionH relativeFrom="column">
                  <wp:posOffset>-179656</wp:posOffset>
                </wp:positionH>
                <wp:positionV relativeFrom="paragraph">
                  <wp:posOffset>655955</wp:posOffset>
                </wp:positionV>
                <wp:extent cx="6839585" cy="107950"/>
                <wp:effectExtent l="0" t="0" r="5715" b="6350"/>
                <wp:wrapNone/>
                <wp:docPr id="8" name="Rectangle 2"/>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250DE4" w:rsidRDefault="00250DE4"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2" o:spid="_x0000_s1026" style="position:absolute;margin-left:-14.15pt;margin-top:51.65pt;width:538.55pt;height: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" fillcolor="#ae2473 [3208]" stroked="f" strokeweight="1pt">
                <v:textbox>
                  <w:txbxContent>
                    <w:p w14:paraId="4D1A9A17" w14:textId="77777777" w:rsidR="00250DE4" w:rsidRDefault="00250DE4" w:rsidP="00250DE4">
                      <w:pPr>
                        <w:jc w:val="center"/>
                      </w:pPr>
                      <w:r>
                        <w:t>.</w:t>
                      </w:r>
                    </w:p>
                  </w:txbxContent>
                </v:textbox>
              </v:rect>
            </w:pict>
          </mc:Fallback>
        </mc:AlternateContent>
      </w:r>
      <w:bookmarkStart w:id="0" w:name="_Hlk107580203"/>
      <w:r w:rsidR="0034674F" w:rsidRPr="00F801CF">
        <w:rPr>
          <w:color w:val="FFFFFF" w:themeColor="background1"/>
          <w:sz w:val="48"/>
          <w:szCs w:val="48"/>
        </w:rPr>
        <w:t>Kent, Surrey and Sussex Primary Care</w:t>
      </w:r>
      <w:r w:rsidR="007A1EAF" w:rsidRPr="00F801CF">
        <w:rPr>
          <w:color w:val="FFFFFF" w:themeColor="background1"/>
          <w:sz w:val="48"/>
          <w:szCs w:val="48"/>
        </w:rPr>
        <w:t xml:space="preserve"> </w:t>
      </w:r>
      <w:r w:rsidR="00F801CF" w:rsidRPr="00F801CF">
        <w:rPr>
          <w:color w:val="FFFFFF" w:themeColor="background1"/>
          <w:sz w:val="48"/>
          <w:szCs w:val="48"/>
        </w:rPr>
        <w:br/>
      </w:r>
      <w:r w:rsidR="00F801CF">
        <w:rPr>
          <w:color w:val="FFFFFF" w:themeColor="background1"/>
          <w:sz w:val="48"/>
          <w:szCs w:val="48"/>
        </w:rPr>
        <w:t xml:space="preserve">Quality </w:t>
      </w:r>
      <w:r w:rsidR="007A1EAF" w:rsidRPr="00F801CF">
        <w:rPr>
          <w:color w:val="FFFFFF" w:themeColor="background1"/>
          <w:sz w:val="48"/>
          <w:szCs w:val="48"/>
        </w:rPr>
        <w:t xml:space="preserve">Management </w:t>
      </w:r>
      <w:r w:rsidRPr="00F801CF">
        <w:rPr>
          <w:color w:val="FFFFFF" w:themeColor="background1"/>
          <w:sz w:val="48"/>
          <w:szCs w:val="48"/>
        </w:rPr>
        <w:t>Toolkit</w:t>
      </w:r>
    </w:p>
    <w:bookmarkEnd w:id="0"/>
    <w:p w14:paraId="6190CAD5" w14:textId="3D63D091" w:rsidR="00DA527C" w:rsidRDefault="00DA527C" w:rsidP="00DA527C"/>
    <w:p w14:paraId="12603F9D" w14:textId="6B4ADF15" w:rsidR="00B30E64" w:rsidRPr="00B30E64" w:rsidRDefault="008D35A2" w:rsidP="00DA527C">
      <w:pPr>
        <w:rPr>
          <w:b/>
          <w:color w:val="005EB8" w:themeColor="text1"/>
          <w:sz w:val="32"/>
          <w:szCs w:val="32"/>
        </w:rPr>
      </w:pPr>
      <w:r>
        <w:rPr>
          <w:b/>
          <w:color w:val="005EB8" w:themeColor="text1"/>
          <w:sz w:val="32"/>
          <w:szCs w:val="32"/>
        </w:rPr>
        <w:t xml:space="preserve">HEE </w:t>
      </w:r>
      <w:r w:rsidR="00B30E64" w:rsidRPr="00B30E64">
        <w:rPr>
          <w:b/>
          <w:color w:val="005EB8" w:themeColor="text1"/>
          <w:sz w:val="32"/>
          <w:szCs w:val="32"/>
        </w:rPr>
        <w:t>Kent, Surrey and Sussex</w:t>
      </w:r>
      <w:r w:rsidR="00657A2B">
        <w:rPr>
          <w:b/>
          <w:color w:val="005EB8" w:themeColor="text1"/>
          <w:sz w:val="32"/>
          <w:szCs w:val="32"/>
        </w:rPr>
        <w:t xml:space="preserve"> Primary Care Department</w:t>
      </w:r>
    </w:p>
    <w:p w14:paraId="5FA40130" w14:textId="23CF35AF" w:rsidR="00946D88" w:rsidRDefault="00B11792" w:rsidP="00DF6A80">
      <w:pPr>
        <w:pStyle w:val="Heading1"/>
        <w:sectPr w:rsidR="00946D88" w:rsidSect="001F085E">
          <w:headerReference w:type="default" r:id="rId8"/>
          <w:footerReference w:type="even" r:id="rId9"/>
          <w:footerReference w:type="default" r:id="rId10"/>
          <w:headerReference w:type="first" r:id="rId11"/>
          <w:footerReference w:type="first" r:id="rId12"/>
          <w:type w:val="continuous"/>
          <w:pgSz w:w="11901" w:h="16840"/>
          <w:pgMar w:top="1134" w:right="851" w:bottom="0" w:left="851" w:header="567" w:footer="0" w:gutter="0"/>
          <w:cols w:space="708"/>
          <w:titlePg/>
          <w:docGrid w:linePitch="360"/>
        </w:sectPr>
      </w:pPr>
      <w:bookmarkStart w:id="1" w:name="_Toc107926309"/>
      <w:bookmarkStart w:id="2" w:name="_Toc112160360"/>
      <w:bookmarkStart w:id="3" w:name="_Toc114158224"/>
      <w:bookmarkStart w:id="4" w:name="_Toc115814417"/>
      <w:r>
        <w:rPr>
          <w:noProof/>
          <w:lang w:val="en-US"/>
        </w:rPr>
        <mc:AlternateContent>
          <mc:Choice Requires="wps">
            <w:drawing>
              <wp:anchor distT="0" distB="0" distL="114300" distR="114300" simplePos="0" relativeHeight="251658241" behindDoc="0" locked="0" layoutInCell="1" allowOverlap="1" wp14:anchorId="05E5CBD4" wp14:editId="77EAF7F9">
                <wp:simplePos x="0" y="0"/>
                <wp:positionH relativeFrom="column">
                  <wp:posOffset>-178435</wp:posOffset>
                </wp:positionH>
                <wp:positionV relativeFrom="paragraph">
                  <wp:posOffset>1637665</wp:posOffset>
                </wp:positionV>
                <wp:extent cx="6400800" cy="428625"/>
                <wp:effectExtent l="0" t="0" r="0" b="9525"/>
                <wp:wrapSquare wrapText="bothSides"/>
                <wp:docPr id="10" name="Text Box 5"/>
                <wp:cNvGraphicFramePr/>
                <a:graphic xmlns:a="http://schemas.openxmlformats.org/drawingml/2006/main">
                  <a:graphicData uri="http://schemas.microsoft.com/office/word/2010/wordprocessingShape">
                    <wps:wsp>
                      <wps:cNvSpPr txBox="1"/>
                      <wps:spPr>
                        <a:xfrm>
                          <a:off x="0" y="0"/>
                          <a:ext cx="6400800" cy="428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01FBF8B" w14:textId="2ED2917F" w:rsidR="005E7C30" w:rsidRDefault="00657A2B">
                            <w:pPr>
                              <w:rPr>
                                <w:b/>
                                <w:color w:val="005EB8" w:themeColor="text1"/>
                                <w:sz w:val="32"/>
                                <w:szCs w:val="32"/>
                              </w:rPr>
                            </w:pPr>
                            <w:r>
                              <w:rPr>
                                <w:b/>
                                <w:color w:val="005EB8" w:themeColor="text1"/>
                                <w:sz w:val="32"/>
                                <w:szCs w:val="32"/>
                              </w:rPr>
                              <w:t>October</w:t>
                            </w:r>
                            <w:r w:rsidR="00E50137">
                              <w:rPr>
                                <w:b/>
                                <w:color w:val="005EB8" w:themeColor="text1"/>
                                <w:sz w:val="32"/>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5CBD4" id="_x0000_t202" coordsize="21600,21600" o:spt="202" path="m,l,21600r21600,l21600,xe">
                <v:stroke joinstyle="miter"/>
                <v:path gradientshapeok="t" o:connecttype="rect"/>
              </v:shapetype>
              <v:shape id="Text Box 5" o:spid="_x0000_s1027" type="#_x0000_t202" style="position:absolute;margin-left:-14.05pt;margin-top:128.95pt;width:7in;height:3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" filled="f" stroked="f">
                <v:textbox>
                  <w:txbxContent>
                    <w:p w14:paraId="301FBF8B" w14:textId="2ED2917F" w:rsidR="005E7C30" w:rsidRDefault="00657A2B">
                      <w:pPr>
                        <w:rPr>
                          <w:b/>
                          <w:color w:val="005EB8" w:themeColor="text1"/>
                          <w:sz w:val="32"/>
                          <w:szCs w:val="32"/>
                        </w:rPr>
                      </w:pPr>
                      <w:r>
                        <w:rPr>
                          <w:b/>
                          <w:color w:val="005EB8" w:themeColor="text1"/>
                          <w:sz w:val="32"/>
                          <w:szCs w:val="32"/>
                        </w:rPr>
                        <w:t>October</w:t>
                      </w:r>
                      <w:r w:rsidR="00E50137">
                        <w:rPr>
                          <w:b/>
                          <w:color w:val="005EB8" w:themeColor="text1"/>
                          <w:sz w:val="32"/>
                          <w:szCs w:val="32"/>
                        </w:rPr>
                        <w:t xml:space="preserve"> 2022</w:t>
                      </w:r>
                    </w:p>
                  </w:txbxContent>
                </v:textbox>
                <w10:wrap type="square"/>
              </v:shape>
            </w:pict>
          </mc:Fallback>
        </mc:AlternateContent>
      </w:r>
      <w:bookmarkEnd w:id="1"/>
      <w:bookmarkEnd w:id="2"/>
      <w:bookmarkEnd w:id="3"/>
      <w:bookmarkEnd w:id="4"/>
    </w:p>
    <w:sdt>
      <w:sdtPr>
        <w:rPr>
          <w:b w:val="0"/>
          <w:color w:val="auto"/>
          <w:sz w:val="24"/>
          <w:szCs w:val="24"/>
        </w:rPr>
        <w:id w:val="2028472731"/>
        <w:docPartObj>
          <w:docPartGallery w:val="Table of Contents"/>
          <w:docPartUnique/>
        </w:docPartObj>
      </w:sdtPr>
      <w:sdtContent>
        <w:p w14:paraId="6F8FF9C6" w14:textId="116821A3" w:rsidR="00A74CA8" w:rsidRDefault="00A74CA8" w:rsidP="00BC41EA">
          <w:pPr>
            <w:pStyle w:val="Reportcovertitle"/>
          </w:pPr>
          <w:r>
            <w:t>Contents</w:t>
          </w:r>
        </w:p>
        <w:p w14:paraId="59F1ED13" w14:textId="77777777" w:rsidR="009A126F" w:rsidRPr="009A126F" w:rsidRDefault="00542646" w:rsidP="3423981D">
          <w:pPr>
            <w:pStyle w:val="TOC1"/>
            <w:tabs>
              <w:tab w:val="clear" w:pos="10188"/>
              <w:tab w:val="right" w:leader="dot" w:pos="10185"/>
            </w:tabs>
            <w:rPr>
              <w:noProof/>
            </w:rPr>
          </w:pPr>
          <w:r>
            <w:rPr>
              <w:noProof/>
              <w:webHidden/>
            </w:rPr>
            <w:t xml:space="preserve"> </w:t>
          </w:r>
          <w:r w:rsidR="00711ED0" w:rsidRPr="009A126F">
            <w:fldChar w:fldCharType="begin"/>
          </w:r>
          <w:r w:rsidR="00A74CA8" w:rsidRPr="009A126F">
            <w:instrText>TOC \o "1-3" \h \z \u</w:instrText>
          </w:r>
          <w:r w:rsidR="00711ED0" w:rsidRPr="009A126F">
            <w:fldChar w:fldCharType="separate"/>
          </w:r>
        </w:p>
        <w:p w14:paraId="52B0A422" w14:textId="2C76AD40" w:rsidR="009A126F" w:rsidRPr="009A126F" w:rsidRDefault="00000000">
          <w:pPr>
            <w:pStyle w:val="TOC1"/>
            <w:rPr>
              <w:rFonts w:asciiTheme="minorHAnsi" w:hAnsiTheme="minorHAnsi"/>
              <w:noProof/>
              <w:sz w:val="22"/>
              <w:szCs w:val="22"/>
              <w:lang w:eastAsia="en-GB"/>
            </w:rPr>
          </w:pPr>
          <w:hyperlink w:anchor="_Toc115814417" w:history="1">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_Toc115814417 \h </w:instrText>
            </w:r>
            <w:r w:rsidR="009A126F" w:rsidRPr="009A126F">
              <w:rPr>
                <w:noProof/>
                <w:webHidden/>
              </w:rPr>
            </w:r>
            <w:r w:rsidR="009A126F" w:rsidRPr="009A126F">
              <w:rPr>
                <w:noProof/>
                <w:webHidden/>
              </w:rPr>
              <w:fldChar w:fldCharType="separate"/>
            </w:r>
            <w:r w:rsidR="00CF30A1">
              <w:rPr>
                <w:noProof/>
                <w:webHidden/>
              </w:rPr>
              <w:t>1</w:t>
            </w:r>
            <w:r w:rsidR="009A126F" w:rsidRPr="009A126F">
              <w:rPr>
                <w:noProof/>
                <w:webHidden/>
              </w:rPr>
              <w:fldChar w:fldCharType="end"/>
            </w:r>
          </w:hyperlink>
        </w:p>
        <w:p w14:paraId="5D95945A" w14:textId="5CE7B3F0" w:rsidR="009A126F" w:rsidRPr="009A126F" w:rsidRDefault="00000000">
          <w:pPr>
            <w:pStyle w:val="TOC1"/>
            <w:rPr>
              <w:rFonts w:asciiTheme="minorHAnsi" w:hAnsiTheme="minorHAnsi"/>
              <w:noProof/>
              <w:sz w:val="22"/>
              <w:szCs w:val="22"/>
              <w:lang w:eastAsia="en-GB"/>
            </w:rPr>
          </w:pPr>
          <w:hyperlink w:anchor="_Toc115814418" w:history="1">
            <w:r w:rsidR="009A126F" w:rsidRPr="009A126F">
              <w:rPr>
                <w:rStyle w:val="Hyperlink"/>
                <w:noProof/>
              </w:rPr>
              <w:t>Introduction</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_Toc115814418 \h </w:instrText>
            </w:r>
            <w:r w:rsidR="009A126F" w:rsidRPr="009A126F">
              <w:rPr>
                <w:noProof/>
                <w:webHidden/>
              </w:rPr>
            </w:r>
            <w:r w:rsidR="009A126F" w:rsidRPr="009A126F">
              <w:rPr>
                <w:noProof/>
                <w:webHidden/>
              </w:rPr>
              <w:fldChar w:fldCharType="separate"/>
            </w:r>
            <w:r w:rsidR="00CF30A1">
              <w:rPr>
                <w:noProof/>
                <w:webHidden/>
              </w:rPr>
              <w:t>2</w:t>
            </w:r>
            <w:r w:rsidR="009A126F" w:rsidRPr="009A126F">
              <w:rPr>
                <w:noProof/>
                <w:webHidden/>
              </w:rPr>
              <w:fldChar w:fldCharType="end"/>
            </w:r>
          </w:hyperlink>
        </w:p>
        <w:p w14:paraId="4E691F08" w14:textId="49976E11" w:rsidR="009A126F" w:rsidRPr="009A126F" w:rsidRDefault="00000000">
          <w:pPr>
            <w:pStyle w:val="TOC2"/>
            <w:tabs>
              <w:tab w:val="left" w:pos="880"/>
            </w:tabs>
            <w:rPr>
              <w:rFonts w:asciiTheme="minorHAnsi" w:hAnsiTheme="minorHAnsi"/>
              <w:noProof/>
              <w:sz w:val="22"/>
              <w:szCs w:val="22"/>
              <w:lang w:eastAsia="en-GB"/>
            </w:rPr>
          </w:pPr>
          <w:hyperlink w:anchor="_Toc115814419" w:history="1">
            <w:r w:rsidR="009A126F" w:rsidRPr="009A126F">
              <w:rPr>
                <w:rStyle w:val="Hyperlink"/>
                <w:noProof/>
              </w:rPr>
              <w:t>1.</w:t>
            </w:r>
            <w:r w:rsidR="009A126F" w:rsidRPr="009A126F">
              <w:rPr>
                <w:rFonts w:asciiTheme="minorHAnsi" w:hAnsiTheme="minorHAnsi"/>
                <w:noProof/>
                <w:sz w:val="22"/>
                <w:szCs w:val="22"/>
                <w:lang w:eastAsia="en-GB"/>
              </w:rPr>
              <w:tab/>
            </w:r>
            <w:r w:rsidR="009A126F" w:rsidRPr="009A126F">
              <w:rPr>
                <w:rStyle w:val="Hyperlink"/>
                <w:noProof/>
              </w:rPr>
              <w:t>Quality Management Forums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_Toc115814419 \h </w:instrText>
            </w:r>
            <w:r w:rsidR="009A126F" w:rsidRPr="009A126F">
              <w:rPr>
                <w:noProof/>
                <w:webHidden/>
              </w:rPr>
            </w:r>
            <w:r w:rsidR="009A126F" w:rsidRPr="009A126F">
              <w:rPr>
                <w:noProof/>
                <w:webHidden/>
              </w:rPr>
              <w:fldChar w:fldCharType="separate"/>
            </w:r>
            <w:r w:rsidR="00CF30A1">
              <w:rPr>
                <w:noProof/>
                <w:webHidden/>
              </w:rPr>
              <w:t>3</w:t>
            </w:r>
            <w:r w:rsidR="009A126F" w:rsidRPr="009A126F">
              <w:rPr>
                <w:noProof/>
                <w:webHidden/>
              </w:rPr>
              <w:fldChar w:fldCharType="end"/>
            </w:r>
          </w:hyperlink>
        </w:p>
        <w:p w14:paraId="31D843AF" w14:textId="6029A882" w:rsidR="009A126F" w:rsidRPr="009A126F" w:rsidRDefault="00000000">
          <w:pPr>
            <w:pStyle w:val="TOC2"/>
            <w:tabs>
              <w:tab w:val="left" w:pos="880"/>
            </w:tabs>
            <w:rPr>
              <w:rFonts w:asciiTheme="minorHAnsi" w:hAnsiTheme="minorHAnsi"/>
              <w:noProof/>
              <w:sz w:val="22"/>
              <w:szCs w:val="22"/>
              <w:lang w:eastAsia="en-GB"/>
            </w:rPr>
          </w:pPr>
          <w:hyperlink w:anchor="_Toc115814420" w:history="1">
            <w:r w:rsidR="009A126F" w:rsidRPr="009A126F">
              <w:rPr>
                <w:rStyle w:val="Hyperlink"/>
                <w:noProof/>
              </w:rPr>
              <w:t>2.</w:t>
            </w:r>
            <w:r w:rsidR="009A126F" w:rsidRPr="009A126F">
              <w:rPr>
                <w:rFonts w:asciiTheme="minorHAnsi" w:hAnsiTheme="minorHAnsi"/>
                <w:noProof/>
                <w:sz w:val="22"/>
                <w:szCs w:val="22"/>
                <w:lang w:eastAsia="en-GB"/>
              </w:rPr>
              <w:tab/>
            </w:r>
            <w:r w:rsidR="009A126F" w:rsidRPr="009A126F">
              <w:rPr>
                <w:rStyle w:val="Hyperlink"/>
                <w:noProof/>
              </w:rPr>
              <w:t>Clinical Learning Environments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_Toc115814420 \h </w:instrText>
            </w:r>
            <w:r w:rsidR="009A126F" w:rsidRPr="009A126F">
              <w:rPr>
                <w:noProof/>
                <w:webHidden/>
              </w:rPr>
            </w:r>
            <w:r w:rsidR="009A126F" w:rsidRPr="009A126F">
              <w:rPr>
                <w:noProof/>
                <w:webHidden/>
              </w:rPr>
              <w:fldChar w:fldCharType="separate"/>
            </w:r>
            <w:r w:rsidR="00CF30A1">
              <w:rPr>
                <w:noProof/>
                <w:webHidden/>
              </w:rPr>
              <w:t>3</w:t>
            </w:r>
            <w:r w:rsidR="009A126F" w:rsidRPr="009A126F">
              <w:rPr>
                <w:noProof/>
                <w:webHidden/>
              </w:rPr>
              <w:fldChar w:fldCharType="end"/>
            </w:r>
          </w:hyperlink>
        </w:p>
        <w:p w14:paraId="50A958E1" w14:textId="610B8E97" w:rsidR="009A126F" w:rsidRPr="009A126F" w:rsidRDefault="00000000">
          <w:pPr>
            <w:pStyle w:val="TOC3"/>
            <w:rPr>
              <w:rFonts w:asciiTheme="minorHAnsi" w:hAnsiTheme="minorHAnsi"/>
              <w:noProof/>
              <w:sz w:val="22"/>
              <w:szCs w:val="22"/>
              <w:lang w:eastAsia="en-GB"/>
            </w:rPr>
          </w:pPr>
          <w:hyperlink w:anchor="_Toc115814421" w:history="1">
            <w:r w:rsidR="009A126F" w:rsidRPr="009A126F">
              <w:rPr>
                <w:rStyle w:val="Hyperlink"/>
                <w:noProof/>
              </w:rPr>
              <w:t>2.1.</w:t>
            </w:r>
            <w:r w:rsidR="009A126F" w:rsidRPr="009A126F">
              <w:rPr>
                <w:rFonts w:asciiTheme="minorHAnsi" w:hAnsiTheme="minorHAnsi"/>
                <w:noProof/>
                <w:sz w:val="22"/>
                <w:szCs w:val="22"/>
                <w:lang w:eastAsia="en-GB"/>
              </w:rPr>
              <w:tab/>
            </w:r>
            <w:r w:rsidR="009A126F" w:rsidRPr="009A126F">
              <w:rPr>
                <w:rStyle w:val="Hyperlink"/>
                <w:noProof/>
              </w:rPr>
              <w:t>Reviewing the completed application</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_Toc115814421 \h </w:instrText>
            </w:r>
            <w:r w:rsidR="009A126F" w:rsidRPr="009A126F">
              <w:rPr>
                <w:noProof/>
                <w:webHidden/>
              </w:rPr>
            </w:r>
            <w:r w:rsidR="009A126F" w:rsidRPr="009A126F">
              <w:rPr>
                <w:noProof/>
                <w:webHidden/>
              </w:rPr>
              <w:fldChar w:fldCharType="separate"/>
            </w:r>
            <w:r w:rsidR="00CF30A1">
              <w:rPr>
                <w:noProof/>
                <w:webHidden/>
              </w:rPr>
              <w:t>3</w:t>
            </w:r>
            <w:r w:rsidR="009A126F" w:rsidRPr="009A126F">
              <w:rPr>
                <w:noProof/>
                <w:webHidden/>
              </w:rPr>
              <w:fldChar w:fldCharType="end"/>
            </w:r>
          </w:hyperlink>
        </w:p>
        <w:p w14:paraId="0BC39472" w14:textId="688D9D22" w:rsidR="009A126F" w:rsidRPr="009A126F" w:rsidRDefault="00000000">
          <w:pPr>
            <w:pStyle w:val="TOC3"/>
            <w:rPr>
              <w:rFonts w:asciiTheme="minorHAnsi" w:hAnsiTheme="minorHAnsi"/>
              <w:noProof/>
              <w:sz w:val="22"/>
              <w:szCs w:val="22"/>
              <w:lang w:eastAsia="en-GB"/>
            </w:rPr>
          </w:pPr>
          <w:hyperlink w:anchor="_Toc115814422" w:history="1">
            <w:r w:rsidR="009A126F" w:rsidRPr="009A126F">
              <w:rPr>
                <w:rStyle w:val="Hyperlink"/>
                <w:rFonts w:eastAsia="Times New Roman"/>
                <w:noProof/>
              </w:rPr>
              <w:t>2.2.</w:t>
            </w:r>
            <w:r w:rsidR="009A126F" w:rsidRPr="009A126F">
              <w:rPr>
                <w:rFonts w:asciiTheme="minorHAnsi" w:hAnsiTheme="minorHAnsi"/>
                <w:noProof/>
                <w:sz w:val="22"/>
                <w:szCs w:val="22"/>
                <w:lang w:eastAsia="en-GB"/>
              </w:rPr>
              <w:tab/>
            </w:r>
            <w:r w:rsidR="009A126F" w:rsidRPr="009A126F">
              <w:rPr>
                <w:rStyle w:val="Hyperlink"/>
                <w:noProof/>
              </w:rPr>
              <w:t>Approva</w:t>
            </w:r>
            <w:r w:rsidR="009A126F" w:rsidRPr="009A126F">
              <w:rPr>
                <w:rStyle w:val="Hyperlink"/>
                <w:rFonts w:eastAsia="Times New Roman"/>
                <w:noProof/>
              </w:rPr>
              <w:t>l</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_Toc115814422 \h </w:instrText>
            </w:r>
            <w:r w:rsidR="009A126F" w:rsidRPr="009A126F">
              <w:rPr>
                <w:noProof/>
                <w:webHidden/>
              </w:rPr>
            </w:r>
            <w:r w:rsidR="009A126F" w:rsidRPr="009A126F">
              <w:rPr>
                <w:noProof/>
                <w:webHidden/>
              </w:rPr>
              <w:fldChar w:fldCharType="separate"/>
            </w:r>
            <w:r w:rsidR="00CF30A1">
              <w:rPr>
                <w:noProof/>
                <w:webHidden/>
              </w:rPr>
              <w:t>3</w:t>
            </w:r>
            <w:r w:rsidR="009A126F" w:rsidRPr="009A126F">
              <w:rPr>
                <w:noProof/>
                <w:webHidden/>
              </w:rPr>
              <w:fldChar w:fldCharType="end"/>
            </w:r>
          </w:hyperlink>
        </w:p>
        <w:p w14:paraId="692291AF" w14:textId="65A64A0B" w:rsidR="009A126F" w:rsidRPr="009A126F" w:rsidRDefault="00000000">
          <w:pPr>
            <w:pStyle w:val="TOC3"/>
            <w:rPr>
              <w:rFonts w:asciiTheme="minorHAnsi" w:hAnsiTheme="minorHAnsi"/>
              <w:noProof/>
              <w:sz w:val="22"/>
              <w:szCs w:val="22"/>
              <w:lang w:eastAsia="en-GB"/>
            </w:rPr>
          </w:pPr>
          <w:hyperlink w:anchor="_Toc115814423" w:history="1">
            <w:r w:rsidR="009A126F" w:rsidRPr="009A126F">
              <w:rPr>
                <w:rStyle w:val="Hyperlink"/>
                <w:noProof/>
              </w:rPr>
              <w:t>2.3.</w:t>
            </w:r>
            <w:r w:rsidR="009A126F" w:rsidRPr="009A126F">
              <w:rPr>
                <w:rFonts w:asciiTheme="minorHAnsi" w:hAnsiTheme="minorHAnsi"/>
                <w:noProof/>
                <w:sz w:val="22"/>
                <w:szCs w:val="22"/>
                <w:lang w:eastAsia="en-GB"/>
              </w:rPr>
              <w:tab/>
            </w:r>
            <w:r w:rsidR="009A126F" w:rsidRPr="009A126F">
              <w:rPr>
                <w:rStyle w:val="Hyperlink"/>
                <w:noProof/>
              </w:rPr>
              <w:t>Annual review</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_Toc115814423 \h </w:instrText>
            </w:r>
            <w:r w:rsidR="009A126F" w:rsidRPr="009A126F">
              <w:rPr>
                <w:noProof/>
                <w:webHidden/>
              </w:rPr>
            </w:r>
            <w:r w:rsidR="009A126F" w:rsidRPr="009A126F">
              <w:rPr>
                <w:noProof/>
                <w:webHidden/>
              </w:rPr>
              <w:fldChar w:fldCharType="separate"/>
            </w:r>
            <w:r w:rsidR="00CF30A1">
              <w:rPr>
                <w:noProof/>
                <w:webHidden/>
              </w:rPr>
              <w:t>4</w:t>
            </w:r>
            <w:r w:rsidR="009A126F" w:rsidRPr="009A126F">
              <w:rPr>
                <w:noProof/>
                <w:webHidden/>
              </w:rPr>
              <w:fldChar w:fldCharType="end"/>
            </w:r>
          </w:hyperlink>
        </w:p>
        <w:p w14:paraId="6E3BD038" w14:textId="62ECE459" w:rsidR="009A126F" w:rsidRPr="009A126F" w:rsidRDefault="00000000">
          <w:pPr>
            <w:pStyle w:val="TOC2"/>
            <w:tabs>
              <w:tab w:val="left" w:pos="880"/>
            </w:tabs>
            <w:rPr>
              <w:rFonts w:asciiTheme="minorHAnsi" w:hAnsiTheme="minorHAnsi"/>
              <w:noProof/>
              <w:sz w:val="22"/>
              <w:szCs w:val="22"/>
              <w:lang w:eastAsia="en-GB"/>
            </w:rPr>
          </w:pPr>
          <w:hyperlink w:anchor="_Toc115814424" w:history="1">
            <w:r w:rsidR="009A126F" w:rsidRPr="009A126F">
              <w:rPr>
                <w:rStyle w:val="Hyperlink"/>
                <w:noProof/>
              </w:rPr>
              <w:t>3.</w:t>
            </w:r>
            <w:r w:rsidR="009A126F" w:rsidRPr="009A126F">
              <w:rPr>
                <w:rFonts w:asciiTheme="minorHAnsi" w:hAnsiTheme="minorHAnsi"/>
                <w:noProof/>
                <w:sz w:val="22"/>
                <w:szCs w:val="22"/>
                <w:lang w:eastAsia="en-GB"/>
              </w:rPr>
              <w:tab/>
            </w:r>
            <w:r w:rsidR="009A126F" w:rsidRPr="009A126F">
              <w:rPr>
                <w:rStyle w:val="Hyperlink"/>
                <w:noProof/>
              </w:rPr>
              <w:t>Quality concerns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_Toc115814424 \h </w:instrText>
            </w:r>
            <w:r w:rsidR="009A126F" w:rsidRPr="009A126F">
              <w:rPr>
                <w:noProof/>
                <w:webHidden/>
              </w:rPr>
            </w:r>
            <w:r w:rsidR="009A126F" w:rsidRPr="009A126F">
              <w:rPr>
                <w:noProof/>
                <w:webHidden/>
              </w:rPr>
              <w:fldChar w:fldCharType="separate"/>
            </w:r>
            <w:r w:rsidR="00CF30A1">
              <w:rPr>
                <w:noProof/>
                <w:webHidden/>
              </w:rPr>
              <w:t>4</w:t>
            </w:r>
            <w:r w:rsidR="009A126F" w:rsidRPr="009A126F">
              <w:rPr>
                <w:noProof/>
                <w:webHidden/>
              </w:rPr>
              <w:fldChar w:fldCharType="end"/>
            </w:r>
          </w:hyperlink>
        </w:p>
        <w:p w14:paraId="07AFF8E5" w14:textId="06EF50C9" w:rsidR="009A126F" w:rsidRPr="009A126F" w:rsidRDefault="00000000">
          <w:pPr>
            <w:pStyle w:val="TOC2"/>
            <w:tabs>
              <w:tab w:val="left" w:pos="880"/>
            </w:tabs>
            <w:rPr>
              <w:rFonts w:asciiTheme="minorHAnsi" w:hAnsiTheme="minorHAnsi"/>
              <w:noProof/>
              <w:sz w:val="22"/>
              <w:szCs w:val="22"/>
              <w:lang w:eastAsia="en-GB"/>
            </w:rPr>
          </w:pPr>
          <w:hyperlink w:anchor="_Toc115814425" w:history="1">
            <w:r w:rsidR="009A126F" w:rsidRPr="009A126F">
              <w:rPr>
                <w:rStyle w:val="Hyperlink"/>
                <w:noProof/>
              </w:rPr>
              <w:t>4.</w:t>
            </w:r>
            <w:r w:rsidR="009A126F" w:rsidRPr="009A126F">
              <w:rPr>
                <w:rFonts w:asciiTheme="minorHAnsi" w:hAnsiTheme="minorHAnsi"/>
                <w:noProof/>
                <w:sz w:val="22"/>
                <w:szCs w:val="22"/>
                <w:lang w:eastAsia="en-GB"/>
              </w:rPr>
              <w:tab/>
            </w:r>
            <w:r w:rsidR="009A126F" w:rsidRPr="009A126F">
              <w:rPr>
                <w:rStyle w:val="Hyperlink"/>
                <w:noProof/>
              </w:rPr>
              <w:t>Triggered Quality Assessments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_Toc115814425 \h </w:instrText>
            </w:r>
            <w:r w:rsidR="009A126F" w:rsidRPr="009A126F">
              <w:rPr>
                <w:noProof/>
                <w:webHidden/>
              </w:rPr>
            </w:r>
            <w:r w:rsidR="009A126F" w:rsidRPr="009A126F">
              <w:rPr>
                <w:noProof/>
                <w:webHidden/>
              </w:rPr>
              <w:fldChar w:fldCharType="separate"/>
            </w:r>
            <w:r w:rsidR="00CF30A1">
              <w:rPr>
                <w:noProof/>
                <w:webHidden/>
              </w:rPr>
              <w:t>5</w:t>
            </w:r>
            <w:r w:rsidR="009A126F" w:rsidRPr="009A126F">
              <w:rPr>
                <w:noProof/>
                <w:webHidden/>
              </w:rPr>
              <w:fldChar w:fldCharType="end"/>
            </w:r>
          </w:hyperlink>
        </w:p>
        <w:p w14:paraId="04EC291C" w14:textId="232966D2" w:rsidR="009A126F" w:rsidRPr="009A126F" w:rsidRDefault="00000000">
          <w:pPr>
            <w:pStyle w:val="TOC3"/>
            <w:rPr>
              <w:rFonts w:asciiTheme="minorHAnsi" w:hAnsiTheme="minorHAnsi"/>
              <w:noProof/>
              <w:sz w:val="22"/>
              <w:szCs w:val="22"/>
              <w:lang w:eastAsia="en-GB"/>
            </w:rPr>
          </w:pPr>
          <w:hyperlink w:anchor="_Toc115814426" w:history="1">
            <w:r w:rsidR="009A126F" w:rsidRPr="009A126F">
              <w:rPr>
                <w:rStyle w:val="Hyperlink"/>
                <w:noProof/>
              </w:rPr>
              <w:t>4.1.</w:t>
            </w:r>
            <w:r w:rsidR="009A126F" w:rsidRPr="009A126F">
              <w:rPr>
                <w:rFonts w:asciiTheme="minorHAnsi" w:hAnsiTheme="minorHAnsi"/>
                <w:noProof/>
                <w:sz w:val="22"/>
                <w:szCs w:val="22"/>
                <w:lang w:eastAsia="en-GB"/>
              </w:rPr>
              <w:tab/>
            </w:r>
            <w:r w:rsidR="009A126F" w:rsidRPr="009A126F">
              <w:rPr>
                <w:rStyle w:val="Hyperlink"/>
                <w:noProof/>
              </w:rPr>
              <w:t>Threshold</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_Toc115814426 \h </w:instrText>
            </w:r>
            <w:r w:rsidR="009A126F" w:rsidRPr="009A126F">
              <w:rPr>
                <w:noProof/>
                <w:webHidden/>
              </w:rPr>
            </w:r>
            <w:r w:rsidR="009A126F" w:rsidRPr="009A126F">
              <w:rPr>
                <w:noProof/>
                <w:webHidden/>
              </w:rPr>
              <w:fldChar w:fldCharType="separate"/>
            </w:r>
            <w:r w:rsidR="00CF30A1">
              <w:rPr>
                <w:noProof/>
                <w:webHidden/>
              </w:rPr>
              <w:t>5</w:t>
            </w:r>
            <w:r w:rsidR="009A126F" w:rsidRPr="009A126F">
              <w:rPr>
                <w:noProof/>
                <w:webHidden/>
              </w:rPr>
              <w:fldChar w:fldCharType="end"/>
            </w:r>
          </w:hyperlink>
        </w:p>
        <w:p w14:paraId="72F1C852" w14:textId="52E1D246" w:rsidR="009A126F" w:rsidRPr="009A126F" w:rsidRDefault="00000000">
          <w:pPr>
            <w:pStyle w:val="TOC3"/>
            <w:rPr>
              <w:rFonts w:asciiTheme="minorHAnsi" w:hAnsiTheme="minorHAnsi"/>
              <w:noProof/>
              <w:sz w:val="22"/>
              <w:szCs w:val="22"/>
              <w:lang w:eastAsia="en-GB"/>
            </w:rPr>
          </w:pPr>
          <w:hyperlink w:anchor="_Toc115814427" w:history="1">
            <w:r w:rsidR="009A126F" w:rsidRPr="009A126F">
              <w:rPr>
                <w:rStyle w:val="Hyperlink"/>
                <w:noProof/>
              </w:rPr>
              <w:t>4.2.</w:t>
            </w:r>
            <w:r w:rsidR="009A126F" w:rsidRPr="009A126F">
              <w:rPr>
                <w:rFonts w:asciiTheme="minorHAnsi" w:hAnsiTheme="minorHAnsi"/>
                <w:noProof/>
                <w:sz w:val="22"/>
                <w:szCs w:val="22"/>
                <w:lang w:eastAsia="en-GB"/>
              </w:rPr>
              <w:tab/>
            </w:r>
            <w:r w:rsidR="009A126F" w:rsidRPr="009A126F">
              <w:rPr>
                <w:rStyle w:val="Hyperlink"/>
                <w:noProof/>
              </w:rPr>
              <w:t>Submission of TQA form to the Primary Care Quality Team (PCQT)</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_Toc115814427 \h </w:instrText>
            </w:r>
            <w:r w:rsidR="009A126F" w:rsidRPr="009A126F">
              <w:rPr>
                <w:noProof/>
                <w:webHidden/>
              </w:rPr>
            </w:r>
            <w:r w:rsidR="009A126F" w:rsidRPr="009A126F">
              <w:rPr>
                <w:noProof/>
                <w:webHidden/>
              </w:rPr>
              <w:fldChar w:fldCharType="separate"/>
            </w:r>
            <w:r w:rsidR="00CF30A1">
              <w:rPr>
                <w:noProof/>
                <w:webHidden/>
              </w:rPr>
              <w:t>5</w:t>
            </w:r>
            <w:r w:rsidR="009A126F" w:rsidRPr="009A126F">
              <w:rPr>
                <w:noProof/>
                <w:webHidden/>
              </w:rPr>
              <w:fldChar w:fldCharType="end"/>
            </w:r>
          </w:hyperlink>
        </w:p>
        <w:p w14:paraId="409EF7FC" w14:textId="638E7D55" w:rsidR="009A126F" w:rsidRPr="009A126F" w:rsidRDefault="00000000">
          <w:pPr>
            <w:pStyle w:val="TOC3"/>
            <w:rPr>
              <w:rFonts w:asciiTheme="minorHAnsi" w:hAnsiTheme="minorHAnsi"/>
              <w:noProof/>
              <w:sz w:val="22"/>
              <w:szCs w:val="22"/>
              <w:lang w:eastAsia="en-GB"/>
            </w:rPr>
          </w:pPr>
          <w:hyperlink w:anchor="_Toc115814428" w:history="1">
            <w:r w:rsidR="009A126F" w:rsidRPr="009A126F">
              <w:rPr>
                <w:rStyle w:val="Hyperlink"/>
                <w:noProof/>
              </w:rPr>
              <w:t>4.3.</w:t>
            </w:r>
            <w:r w:rsidR="009A126F" w:rsidRPr="009A126F">
              <w:rPr>
                <w:rFonts w:asciiTheme="minorHAnsi" w:hAnsiTheme="minorHAnsi"/>
                <w:noProof/>
                <w:sz w:val="22"/>
                <w:szCs w:val="22"/>
                <w:lang w:eastAsia="en-GB"/>
              </w:rPr>
              <w:tab/>
            </w:r>
            <w:r w:rsidR="009A126F" w:rsidRPr="009A126F">
              <w:rPr>
                <w:rStyle w:val="Hyperlink"/>
                <w:noProof/>
              </w:rPr>
              <w:t>Primary Care Operations meeting (PC Ops)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_Toc115814428 \h </w:instrText>
            </w:r>
            <w:r w:rsidR="009A126F" w:rsidRPr="009A126F">
              <w:rPr>
                <w:noProof/>
                <w:webHidden/>
              </w:rPr>
            </w:r>
            <w:r w:rsidR="009A126F" w:rsidRPr="009A126F">
              <w:rPr>
                <w:noProof/>
                <w:webHidden/>
              </w:rPr>
              <w:fldChar w:fldCharType="separate"/>
            </w:r>
            <w:r w:rsidR="00CF30A1">
              <w:rPr>
                <w:noProof/>
                <w:webHidden/>
              </w:rPr>
              <w:t>5</w:t>
            </w:r>
            <w:r w:rsidR="009A126F" w:rsidRPr="009A126F">
              <w:rPr>
                <w:noProof/>
                <w:webHidden/>
              </w:rPr>
              <w:fldChar w:fldCharType="end"/>
            </w:r>
          </w:hyperlink>
        </w:p>
        <w:p w14:paraId="2D9C64AD" w14:textId="5FE9A720" w:rsidR="009A126F" w:rsidRPr="009A126F" w:rsidRDefault="00000000">
          <w:pPr>
            <w:pStyle w:val="TOC3"/>
            <w:rPr>
              <w:rFonts w:asciiTheme="minorHAnsi" w:hAnsiTheme="minorHAnsi"/>
              <w:noProof/>
              <w:sz w:val="22"/>
              <w:szCs w:val="22"/>
              <w:lang w:eastAsia="en-GB"/>
            </w:rPr>
          </w:pPr>
          <w:hyperlink w:anchor="_Toc115814429" w:history="1">
            <w:r w:rsidR="009A126F" w:rsidRPr="009A126F">
              <w:rPr>
                <w:rStyle w:val="Hyperlink"/>
                <w:noProof/>
              </w:rPr>
              <w:t>4.4.</w:t>
            </w:r>
            <w:r w:rsidR="009A126F" w:rsidRPr="009A126F">
              <w:rPr>
                <w:rFonts w:asciiTheme="minorHAnsi" w:hAnsiTheme="minorHAnsi"/>
                <w:noProof/>
                <w:sz w:val="22"/>
                <w:szCs w:val="22"/>
                <w:lang w:eastAsia="en-GB"/>
              </w:rPr>
              <w:tab/>
            </w:r>
            <w:r w:rsidR="009A126F" w:rsidRPr="009A126F">
              <w:rPr>
                <w:rStyle w:val="Hyperlink"/>
                <w:noProof/>
              </w:rPr>
              <w:t>Mandatory Triggered Quality Assessments</w:t>
            </w:r>
            <w:r w:rsidR="009A126F" w:rsidRPr="009A126F">
              <w:rPr>
                <w:noProof/>
                <w:webHidden/>
              </w:rPr>
              <w:tab/>
            </w:r>
            <w:r w:rsidR="009A126F" w:rsidRPr="009A126F">
              <w:rPr>
                <w:noProof/>
                <w:webHidden/>
              </w:rPr>
              <w:fldChar w:fldCharType="begin"/>
            </w:r>
            <w:r w:rsidR="009A126F" w:rsidRPr="009A126F">
              <w:rPr>
                <w:noProof/>
                <w:webHidden/>
              </w:rPr>
              <w:instrText xml:space="preserve"> PAGEREF _Toc115814429 \h </w:instrText>
            </w:r>
            <w:r w:rsidR="009A126F" w:rsidRPr="009A126F">
              <w:rPr>
                <w:noProof/>
                <w:webHidden/>
              </w:rPr>
            </w:r>
            <w:r w:rsidR="009A126F" w:rsidRPr="009A126F">
              <w:rPr>
                <w:noProof/>
                <w:webHidden/>
              </w:rPr>
              <w:fldChar w:fldCharType="separate"/>
            </w:r>
            <w:r w:rsidR="00CF30A1">
              <w:rPr>
                <w:noProof/>
                <w:webHidden/>
              </w:rPr>
              <w:t>6</w:t>
            </w:r>
            <w:r w:rsidR="009A126F" w:rsidRPr="009A126F">
              <w:rPr>
                <w:noProof/>
                <w:webHidden/>
              </w:rPr>
              <w:fldChar w:fldCharType="end"/>
            </w:r>
          </w:hyperlink>
        </w:p>
        <w:p w14:paraId="2564FEFF" w14:textId="5BFB8A4F" w:rsidR="00542646" w:rsidRPr="009A126F" w:rsidRDefault="00711ED0" w:rsidP="3423981D">
          <w:pPr>
            <w:pStyle w:val="TOC2"/>
            <w:tabs>
              <w:tab w:val="clear" w:pos="10188"/>
              <w:tab w:val="right" w:leader="dot" w:pos="10185"/>
              <w:tab w:val="left" w:pos="720"/>
            </w:tabs>
            <w:rPr>
              <w:noProof/>
              <w:lang w:eastAsia="en-GB"/>
            </w:rPr>
          </w:pPr>
          <w:r w:rsidRPr="009A126F">
            <w:fldChar w:fldCharType="end"/>
          </w:r>
        </w:p>
      </w:sdtContent>
    </w:sdt>
    <w:p w14:paraId="1547D141" w14:textId="5129A276" w:rsidR="00BD3EE4" w:rsidRPr="00BF5EFE" w:rsidRDefault="00BD3EE4" w:rsidP="00BD3EE4">
      <w:pPr>
        <w:pStyle w:val="Heading1"/>
      </w:pPr>
      <w:bookmarkStart w:id="5" w:name="_Toc115814418"/>
      <w:r>
        <w:t>Introduction</w:t>
      </w:r>
      <w:bookmarkEnd w:id="5"/>
      <w:r>
        <w:t xml:space="preserve"> </w:t>
      </w:r>
    </w:p>
    <w:p w14:paraId="3A09F1BB" w14:textId="1C5B1DF3" w:rsidR="00CE2390" w:rsidRDefault="00112D7D" w:rsidP="00BD3EE4">
      <w:pPr>
        <w:pStyle w:val="Introductionparagraphblue"/>
        <w:rPr>
          <w:color w:val="auto"/>
          <w:sz w:val="24"/>
          <w:szCs w:val="24"/>
        </w:rPr>
      </w:pPr>
      <w:r w:rsidRPr="003E6C9B">
        <w:rPr>
          <w:color w:val="auto"/>
          <w:sz w:val="24"/>
          <w:szCs w:val="24"/>
        </w:rPr>
        <w:t xml:space="preserve">This toolkit sets out </w:t>
      </w:r>
      <w:r>
        <w:rPr>
          <w:color w:val="auto"/>
          <w:sz w:val="24"/>
          <w:szCs w:val="24"/>
        </w:rPr>
        <w:t xml:space="preserve">Kent, Surrey and Sussex’s Primary Care </w:t>
      </w:r>
      <w:r w:rsidR="00396D43">
        <w:rPr>
          <w:color w:val="auto"/>
          <w:sz w:val="24"/>
          <w:szCs w:val="24"/>
        </w:rPr>
        <w:t>Department</w:t>
      </w:r>
      <w:r>
        <w:rPr>
          <w:color w:val="auto"/>
          <w:sz w:val="24"/>
          <w:szCs w:val="24"/>
        </w:rPr>
        <w:t xml:space="preserve"> Quality Management processes. </w:t>
      </w:r>
      <w:r w:rsidR="00CE2390">
        <w:rPr>
          <w:color w:val="auto"/>
          <w:sz w:val="24"/>
          <w:szCs w:val="24"/>
        </w:rPr>
        <w:t xml:space="preserve">Responsibilities are as follows: </w:t>
      </w:r>
    </w:p>
    <w:p w14:paraId="7408D334" w14:textId="06DDDE3D" w:rsidR="00E16B2D" w:rsidRPr="00E16B2D" w:rsidRDefault="2A2BA4EA" w:rsidP="00DA5CD2">
      <w:pPr>
        <w:pStyle w:val="Introductionparagraphblue"/>
        <w:numPr>
          <w:ilvl w:val="0"/>
          <w:numId w:val="17"/>
        </w:numPr>
        <w:rPr>
          <w:color w:val="auto"/>
          <w:sz w:val="24"/>
          <w:szCs w:val="24"/>
        </w:rPr>
      </w:pPr>
      <w:r w:rsidRPr="00E16B2D">
        <w:rPr>
          <w:rFonts w:eastAsia="Arial" w:cs="Arial"/>
          <w:color w:val="000000"/>
          <w:sz w:val="24"/>
          <w:szCs w:val="24"/>
        </w:rPr>
        <w:t xml:space="preserve">Quality Assurance - Health Education England (HEE) is responsible for the quality assurance of all learners in Primary Care. </w:t>
      </w:r>
      <w:r w:rsidR="006A1E97">
        <w:rPr>
          <w:rFonts w:eastAsia="Arial" w:cs="Arial"/>
          <w:color w:val="000000"/>
          <w:sz w:val="24"/>
          <w:szCs w:val="24"/>
        </w:rPr>
        <w:t>Th</w:t>
      </w:r>
      <w:r w:rsidRPr="00E16B2D">
        <w:rPr>
          <w:rFonts w:eastAsia="Arial" w:cs="Arial"/>
          <w:color w:val="000000"/>
          <w:sz w:val="24"/>
          <w:szCs w:val="24"/>
        </w:rPr>
        <w:t>e Primary Care Department (through its GP</w:t>
      </w:r>
      <w:r w:rsidR="009C7DBA">
        <w:rPr>
          <w:rFonts w:eastAsia="Arial" w:cs="Arial"/>
          <w:color w:val="000000"/>
          <w:sz w:val="24"/>
          <w:szCs w:val="24"/>
        </w:rPr>
        <w:t xml:space="preserve"> School</w:t>
      </w:r>
      <w:r w:rsidR="007637DC">
        <w:rPr>
          <w:rFonts w:eastAsia="Arial" w:cs="Arial"/>
          <w:color w:val="000000"/>
          <w:sz w:val="24"/>
          <w:szCs w:val="24"/>
        </w:rPr>
        <w:t>,</w:t>
      </w:r>
      <w:r w:rsidRPr="00E16B2D">
        <w:rPr>
          <w:rFonts w:eastAsia="Arial" w:cs="Arial"/>
          <w:color w:val="000000"/>
          <w:sz w:val="24"/>
          <w:szCs w:val="24"/>
        </w:rPr>
        <w:t xml:space="preserve"> Primary Care School and Training Hubs) provides the necessary advice to assure the Primary Care Dean. </w:t>
      </w:r>
      <w:r w:rsidR="00E16B2D" w:rsidRPr="00E16B2D">
        <w:rPr>
          <w:rFonts w:eastAsia="Arial" w:cs="Arial"/>
          <w:color w:val="000000"/>
          <w:sz w:val="24"/>
          <w:szCs w:val="24"/>
        </w:rPr>
        <w:t xml:space="preserve">The Postgraduate Dean has final oversight and accountability. </w:t>
      </w:r>
    </w:p>
    <w:p w14:paraId="0051EACD" w14:textId="7BAAF338" w:rsidR="00C962B3" w:rsidRPr="00E16B2D" w:rsidRDefault="005C66AF" w:rsidP="00DA5CD2">
      <w:pPr>
        <w:pStyle w:val="Introductionparagraphblue"/>
        <w:numPr>
          <w:ilvl w:val="0"/>
          <w:numId w:val="17"/>
        </w:numPr>
        <w:rPr>
          <w:color w:val="auto"/>
          <w:sz w:val="24"/>
          <w:szCs w:val="24"/>
        </w:rPr>
      </w:pPr>
      <w:r w:rsidRPr="00E16B2D">
        <w:rPr>
          <w:color w:val="auto"/>
          <w:sz w:val="24"/>
          <w:szCs w:val="24"/>
        </w:rPr>
        <w:t xml:space="preserve">Quality </w:t>
      </w:r>
      <w:r w:rsidR="008409EC" w:rsidRPr="00E16B2D">
        <w:rPr>
          <w:color w:val="auto"/>
          <w:sz w:val="24"/>
          <w:szCs w:val="24"/>
        </w:rPr>
        <w:t xml:space="preserve">Management </w:t>
      </w:r>
      <w:r w:rsidR="00070F0B" w:rsidRPr="00E16B2D">
        <w:rPr>
          <w:color w:val="auto"/>
          <w:sz w:val="24"/>
          <w:szCs w:val="24"/>
        </w:rPr>
        <w:t>–</w:t>
      </w:r>
      <w:r w:rsidR="00076AE2" w:rsidRPr="00E16B2D">
        <w:rPr>
          <w:color w:val="auto"/>
          <w:sz w:val="24"/>
          <w:szCs w:val="24"/>
        </w:rPr>
        <w:t xml:space="preserve"> </w:t>
      </w:r>
      <w:r w:rsidR="00070F0B" w:rsidRPr="00E16B2D">
        <w:rPr>
          <w:color w:val="auto"/>
          <w:sz w:val="24"/>
          <w:szCs w:val="24"/>
        </w:rPr>
        <w:t xml:space="preserve">the Primary Care Department, including members of the GP </w:t>
      </w:r>
      <w:r w:rsidR="004F213D">
        <w:rPr>
          <w:color w:val="auto"/>
          <w:sz w:val="24"/>
          <w:szCs w:val="24"/>
        </w:rPr>
        <w:t>S</w:t>
      </w:r>
      <w:r w:rsidR="00070F0B" w:rsidRPr="00E16B2D">
        <w:rPr>
          <w:color w:val="auto"/>
          <w:sz w:val="24"/>
          <w:szCs w:val="24"/>
        </w:rPr>
        <w:t>chool and Training Hubs</w:t>
      </w:r>
      <w:r w:rsidR="004F213D">
        <w:rPr>
          <w:color w:val="auto"/>
          <w:sz w:val="24"/>
          <w:szCs w:val="24"/>
        </w:rPr>
        <w:t>,</w:t>
      </w:r>
      <w:r w:rsidR="00C638D2" w:rsidRPr="00E16B2D">
        <w:rPr>
          <w:color w:val="auto"/>
          <w:sz w:val="24"/>
          <w:szCs w:val="24"/>
        </w:rPr>
        <w:t xml:space="preserve"> are responsible for quality management within </w:t>
      </w:r>
      <w:r w:rsidR="009D3C8B" w:rsidRPr="00E16B2D">
        <w:rPr>
          <w:color w:val="auto"/>
          <w:sz w:val="24"/>
          <w:szCs w:val="24"/>
        </w:rPr>
        <w:t>a defined area</w:t>
      </w:r>
      <w:r w:rsidR="004F213D">
        <w:rPr>
          <w:color w:val="auto"/>
          <w:sz w:val="24"/>
          <w:szCs w:val="24"/>
        </w:rPr>
        <w:t>.</w:t>
      </w:r>
      <w:r w:rsidR="007707D9" w:rsidRPr="00E16B2D">
        <w:rPr>
          <w:color w:val="auto"/>
          <w:sz w:val="24"/>
          <w:szCs w:val="24"/>
        </w:rPr>
        <w:t xml:space="preserve"> </w:t>
      </w:r>
    </w:p>
    <w:p w14:paraId="111B8162" w14:textId="65D962D3" w:rsidR="00EC747C" w:rsidRPr="003E6C9B" w:rsidRDefault="008409EC" w:rsidP="00BD3EE4">
      <w:pPr>
        <w:pStyle w:val="Introductionparagraphblue"/>
        <w:numPr>
          <w:ilvl w:val="0"/>
          <w:numId w:val="17"/>
        </w:numPr>
        <w:rPr>
          <w:color w:val="auto"/>
          <w:sz w:val="24"/>
          <w:szCs w:val="24"/>
        </w:rPr>
      </w:pPr>
      <w:r>
        <w:rPr>
          <w:color w:val="auto"/>
          <w:sz w:val="24"/>
          <w:szCs w:val="24"/>
        </w:rPr>
        <w:t>Quality Control</w:t>
      </w:r>
      <w:r w:rsidR="00881DB9">
        <w:rPr>
          <w:color w:val="auto"/>
          <w:sz w:val="24"/>
          <w:szCs w:val="24"/>
        </w:rPr>
        <w:t xml:space="preserve"> – </w:t>
      </w:r>
      <w:r w:rsidR="004376D3">
        <w:rPr>
          <w:color w:val="auto"/>
          <w:sz w:val="24"/>
          <w:szCs w:val="24"/>
        </w:rPr>
        <w:t>P</w:t>
      </w:r>
      <w:r w:rsidR="00AF175A">
        <w:rPr>
          <w:color w:val="auto"/>
          <w:sz w:val="24"/>
          <w:szCs w:val="24"/>
        </w:rPr>
        <w:t xml:space="preserve">rimary </w:t>
      </w:r>
      <w:r w:rsidR="004376D3">
        <w:rPr>
          <w:color w:val="auto"/>
          <w:sz w:val="24"/>
          <w:szCs w:val="24"/>
        </w:rPr>
        <w:t>C</w:t>
      </w:r>
      <w:r w:rsidR="00AF175A">
        <w:rPr>
          <w:color w:val="auto"/>
          <w:sz w:val="24"/>
          <w:szCs w:val="24"/>
        </w:rPr>
        <w:t xml:space="preserve">are </w:t>
      </w:r>
      <w:r w:rsidR="004376D3">
        <w:rPr>
          <w:color w:val="auto"/>
          <w:sz w:val="24"/>
          <w:szCs w:val="24"/>
        </w:rPr>
        <w:t>N</w:t>
      </w:r>
      <w:r w:rsidR="00AF175A">
        <w:rPr>
          <w:color w:val="auto"/>
          <w:sz w:val="24"/>
          <w:szCs w:val="24"/>
        </w:rPr>
        <w:t>etworks</w:t>
      </w:r>
      <w:r w:rsidR="008C25A0">
        <w:rPr>
          <w:color w:val="auto"/>
          <w:sz w:val="24"/>
          <w:szCs w:val="24"/>
        </w:rPr>
        <w:t xml:space="preserve"> (PCNs)</w:t>
      </w:r>
      <w:r w:rsidR="00592171">
        <w:rPr>
          <w:color w:val="auto"/>
          <w:sz w:val="24"/>
          <w:szCs w:val="24"/>
        </w:rPr>
        <w:t>,</w:t>
      </w:r>
      <w:r w:rsidR="007E0895">
        <w:rPr>
          <w:color w:val="auto"/>
          <w:sz w:val="24"/>
          <w:szCs w:val="24"/>
        </w:rPr>
        <w:t xml:space="preserve"> practices</w:t>
      </w:r>
      <w:r w:rsidR="00592171">
        <w:rPr>
          <w:color w:val="auto"/>
          <w:sz w:val="24"/>
          <w:szCs w:val="24"/>
        </w:rPr>
        <w:t xml:space="preserve"> </w:t>
      </w:r>
      <w:r w:rsidR="0007750C">
        <w:rPr>
          <w:color w:val="auto"/>
          <w:sz w:val="24"/>
          <w:szCs w:val="24"/>
        </w:rPr>
        <w:t>and</w:t>
      </w:r>
      <w:r w:rsidR="00592171">
        <w:rPr>
          <w:color w:val="auto"/>
          <w:sz w:val="24"/>
          <w:szCs w:val="24"/>
        </w:rPr>
        <w:t xml:space="preserve"> other providers</w:t>
      </w:r>
      <w:r w:rsidR="007E0895">
        <w:rPr>
          <w:color w:val="auto"/>
          <w:sz w:val="24"/>
          <w:szCs w:val="24"/>
        </w:rPr>
        <w:t xml:space="preserve"> are</w:t>
      </w:r>
      <w:r w:rsidR="00324DCA" w:rsidRPr="00CE2390">
        <w:rPr>
          <w:color w:val="auto"/>
          <w:sz w:val="24"/>
          <w:szCs w:val="24"/>
        </w:rPr>
        <w:t xml:space="preserve"> responsible for quality control within their </w:t>
      </w:r>
      <w:r w:rsidR="00592171">
        <w:rPr>
          <w:color w:val="auto"/>
          <w:sz w:val="24"/>
          <w:szCs w:val="24"/>
        </w:rPr>
        <w:t>organisations</w:t>
      </w:r>
      <w:r w:rsidR="0007750C">
        <w:rPr>
          <w:color w:val="auto"/>
          <w:sz w:val="24"/>
          <w:szCs w:val="24"/>
        </w:rPr>
        <w:t xml:space="preserve">. </w:t>
      </w:r>
    </w:p>
    <w:p w14:paraId="217751D2" w14:textId="05B9D303" w:rsidR="00F27799" w:rsidRDefault="00F27799" w:rsidP="000C6A52">
      <w:pPr>
        <w:pStyle w:val="Introductionparagraphblue"/>
        <w:spacing w:after="0"/>
        <w:rPr>
          <w:color w:val="auto"/>
          <w:sz w:val="24"/>
          <w:szCs w:val="24"/>
        </w:rPr>
      </w:pPr>
      <w:r w:rsidRPr="003E6C9B">
        <w:rPr>
          <w:color w:val="auto"/>
          <w:sz w:val="24"/>
          <w:szCs w:val="24"/>
        </w:rPr>
        <w:t xml:space="preserve">The </w:t>
      </w:r>
      <w:r w:rsidR="00DD52F4" w:rsidRPr="003E6C9B">
        <w:rPr>
          <w:color w:val="auto"/>
          <w:sz w:val="24"/>
          <w:szCs w:val="24"/>
        </w:rPr>
        <w:t xml:space="preserve">Primary Care </w:t>
      </w:r>
      <w:r w:rsidR="00396D43">
        <w:rPr>
          <w:color w:val="auto"/>
          <w:sz w:val="24"/>
          <w:szCs w:val="24"/>
        </w:rPr>
        <w:t>Department</w:t>
      </w:r>
      <w:r w:rsidR="00DD52F4" w:rsidRPr="003E6C9B">
        <w:rPr>
          <w:color w:val="auto"/>
          <w:sz w:val="24"/>
          <w:szCs w:val="24"/>
        </w:rPr>
        <w:t xml:space="preserve"> Quality Management</w:t>
      </w:r>
      <w:r w:rsidRPr="003E6C9B">
        <w:rPr>
          <w:color w:val="auto"/>
          <w:sz w:val="24"/>
          <w:szCs w:val="24"/>
        </w:rPr>
        <w:t xml:space="preserve"> processes are described in th</w:t>
      </w:r>
      <w:r w:rsidR="00D16AC6">
        <w:rPr>
          <w:color w:val="auto"/>
          <w:sz w:val="24"/>
          <w:szCs w:val="24"/>
        </w:rPr>
        <w:t>is</w:t>
      </w:r>
      <w:r w:rsidRPr="003E6C9B">
        <w:rPr>
          <w:color w:val="auto"/>
          <w:sz w:val="24"/>
          <w:szCs w:val="24"/>
        </w:rPr>
        <w:t xml:space="preserve"> document to include: </w:t>
      </w:r>
    </w:p>
    <w:p w14:paraId="2AD3D2C5" w14:textId="77777777" w:rsidR="0007750C" w:rsidRPr="003E6C9B" w:rsidRDefault="0007750C" w:rsidP="000C6A52">
      <w:pPr>
        <w:pStyle w:val="Introductionparagraphblue"/>
        <w:spacing w:after="0"/>
        <w:rPr>
          <w:color w:val="auto"/>
          <w:sz w:val="24"/>
          <w:szCs w:val="24"/>
        </w:rPr>
      </w:pPr>
    </w:p>
    <w:p w14:paraId="75E54FC2" w14:textId="2CCC3B19" w:rsidR="007707D9" w:rsidRPr="003E6C9B" w:rsidRDefault="000C6A52" w:rsidP="000C6A52">
      <w:pPr>
        <w:pStyle w:val="Introductionparagraphblue"/>
        <w:numPr>
          <w:ilvl w:val="0"/>
          <w:numId w:val="14"/>
        </w:numPr>
        <w:spacing w:after="0"/>
        <w:rPr>
          <w:color w:val="auto"/>
          <w:sz w:val="24"/>
          <w:szCs w:val="24"/>
        </w:rPr>
      </w:pPr>
      <w:r w:rsidRPr="003E6C9B">
        <w:rPr>
          <w:color w:val="auto"/>
          <w:sz w:val="24"/>
          <w:szCs w:val="24"/>
        </w:rPr>
        <w:t>Q</w:t>
      </w:r>
      <w:r w:rsidR="00134BF5" w:rsidRPr="003E6C9B">
        <w:rPr>
          <w:color w:val="auto"/>
          <w:sz w:val="24"/>
          <w:szCs w:val="24"/>
        </w:rPr>
        <w:t xml:space="preserve">uality </w:t>
      </w:r>
      <w:r w:rsidR="00D16AC6">
        <w:rPr>
          <w:color w:val="auto"/>
          <w:sz w:val="24"/>
          <w:szCs w:val="24"/>
        </w:rPr>
        <w:t>M</w:t>
      </w:r>
      <w:r w:rsidR="00134BF5" w:rsidRPr="003E6C9B">
        <w:rPr>
          <w:color w:val="auto"/>
          <w:sz w:val="24"/>
          <w:szCs w:val="24"/>
        </w:rPr>
        <w:t xml:space="preserve">anagement </w:t>
      </w:r>
      <w:r w:rsidR="00D16AC6">
        <w:rPr>
          <w:color w:val="auto"/>
          <w:sz w:val="24"/>
          <w:szCs w:val="24"/>
        </w:rPr>
        <w:t>F</w:t>
      </w:r>
      <w:r w:rsidR="00134BF5" w:rsidRPr="003E6C9B">
        <w:rPr>
          <w:color w:val="auto"/>
          <w:sz w:val="24"/>
          <w:szCs w:val="24"/>
        </w:rPr>
        <w:t>orums</w:t>
      </w:r>
    </w:p>
    <w:p w14:paraId="7364682E" w14:textId="1CA906E7" w:rsidR="00134BF5" w:rsidRPr="003E6C9B" w:rsidRDefault="00E852BF" w:rsidP="000C6A52">
      <w:pPr>
        <w:pStyle w:val="Introductionparagraphblue"/>
        <w:numPr>
          <w:ilvl w:val="0"/>
          <w:numId w:val="14"/>
        </w:numPr>
        <w:spacing w:after="0"/>
        <w:rPr>
          <w:color w:val="auto"/>
          <w:sz w:val="24"/>
          <w:szCs w:val="24"/>
        </w:rPr>
      </w:pPr>
      <w:r w:rsidRPr="003E6C9B">
        <w:rPr>
          <w:color w:val="auto"/>
          <w:sz w:val="24"/>
          <w:szCs w:val="24"/>
        </w:rPr>
        <w:lastRenderedPageBreak/>
        <w:t xml:space="preserve">Completing </w:t>
      </w:r>
      <w:r w:rsidR="00066124" w:rsidRPr="003E6C9B">
        <w:rPr>
          <w:color w:val="auto"/>
          <w:sz w:val="24"/>
          <w:szCs w:val="24"/>
        </w:rPr>
        <w:t>C</w:t>
      </w:r>
      <w:r w:rsidR="00E814AD">
        <w:rPr>
          <w:color w:val="auto"/>
          <w:sz w:val="24"/>
          <w:szCs w:val="24"/>
        </w:rPr>
        <w:t xml:space="preserve">linical </w:t>
      </w:r>
      <w:r w:rsidRPr="003E6C9B">
        <w:rPr>
          <w:color w:val="auto"/>
          <w:sz w:val="24"/>
          <w:szCs w:val="24"/>
        </w:rPr>
        <w:t>L</w:t>
      </w:r>
      <w:r w:rsidR="00E814AD">
        <w:rPr>
          <w:color w:val="auto"/>
          <w:sz w:val="24"/>
          <w:szCs w:val="24"/>
        </w:rPr>
        <w:t xml:space="preserve">earning </w:t>
      </w:r>
      <w:r w:rsidRPr="003E6C9B">
        <w:rPr>
          <w:color w:val="auto"/>
          <w:sz w:val="24"/>
          <w:szCs w:val="24"/>
        </w:rPr>
        <w:t>E</w:t>
      </w:r>
      <w:r w:rsidR="00E814AD">
        <w:rPr>
          <w:color w:val="auto"/>
          <w:sz w:val="24"/>
          <w:szCs w:val="24"/>
        </w:rPr>
        <w:t>nvironment</w:t>
      </w:r>
      <w:r w:rsidR="00816987">
        <w:rPr>
          <w:color w:val="auto"/>
          <w:sz w:val="24"/>
          <w:szCs w:val="24"/>
        </w:rPr>
        <w:t xml:space="preserve"> (</w:t>
      </w:r>
      <w:r w:rsidR="00066124" w:rsidRPr="003E6C9B">
        <w:rPr>
          <w:color w:val="auto"/>
          <w:sz w:val="24"/>
          <w:szCs w:val="24"/>
        </w:rPr>
        <w:t>C</w:t>
      </w:r>
      <w:r w:rsidRPr="003E6C9B">
        <w:rPr>
          <w:color w:val="auto"/>
          <w:sz w:val="24"/>
          <w:szCs w:val="24"/>
        </w:rPr>
        <w:t>LE</w:t>
      </w:r>
      <w:r w:rsidR="00816987">
        <w:rPr>
          <w:color w:val="auto"/>
          <w:sz w:val="24"/>
          <w:szCs w:val="24"/>
        </w:rPr>
        <w:t>)</w:t>
      </w:r>
      <w:r w:rsidRPr="003E6C9B">
        <w:rPr>
          <w:color w:val="auto"/>
          <w:sz w:val="24"/>
          <w:szCs w:val="24"/>
        </w:rPr>
        <w:t xml:space="preserve"> approvals</w:t>
      </w:r>
    </w:p>
    <w:p w14:paraId="4D78AE28" w14:textId="33FE75B8" w:rsidR="00E852BF" w:rsidRPr="003E6C9B" w:rsidRDefault="003E7D1B" w:rsidP="000C6A52">
      <w:pPr>
        <w:pStyle w:val="Introductionparagraphblue"/>
        <w:numPr>
          <w:ilvl w:val="0"/>
          <w:numId w:val="14"/>
        </w:numPr>
        <w:spacing w:after="0"/>
        <w:rPr>
          <w:color w:val="auto"/>
          <w:sz w:val="24"/>
          <w:szCs w:val="24"/>
        </w:rPr>
      </w:pPr>
      <w:r w:rsidRPr="003E6C9B">
        <w:rPr>
          <w:color w:val="auto"/>
          <w:sz w:val="24"/>
          <w:szCs w:val="24"/>
        </w:rPr>
        <w:t xml:space="preserve">Annual </w:t>
      </w:r>
      <w:r w:rsidR="000F1D43">
        <w:rPr>
          <w:color w:val="auto"/>
          <w:sz w:val="24"/>
          <w:szCs w:val="24"/>
        </w:rPr>
        <w:t>review</w:t>
      </w:r>
      <w:r w:rsidRPr="003E6C9B">
        <w:rPr>
          <w:color w:val="auto"/>
          <w:sz w:val="24"/>
          <w:szCs w:val="24"/>
        </w:rPr>
        <w:t xml:space="preserve"> </w:t>
      </w:r>
      <w:r w:rsidR="00440034" w:rsidRPr="003E6C9B">
        <w:rPr>
          <w:color w:val="auto"/>
          <w:sz w:val="24"/>
          <w:szCs w:val="24"/>
        </w:rPr>
        <w:t>of</w:t>
      </w:r>
      <w:r w:rsidR="00E852BF" w:rsidRPr="003E6C9B">
        <w:rPr>
          <w:color w:val="auto"/>
          <w:sz w:val="24"/>
          <w:szCs w:val="24"/>
        </w:rPr>
        <w:t xml:space="preserve"> </w:t>
      </w:r>
      <w:r w:rsidR="00066124" w:rsidRPr="003E6C9B">
        <w:rPr>
          <w:color w:val="auto"/>
          <w:sz w:val="24"/>
          <w:szCs w:val="24"/>
        </w:rPr>
        <w:t>C</w:t>
      </w:r>
      <w:r w:rsidR="00E852BF" w:rsidRPr="003E6C9B">
        <w:rPr>
          <w:color w:val="auto"/>
          <w:sz w:val="24"/>
          <w:szCs w:val="24"/>
        </w:rPr>
        <w:t>LE</w:t>
      </w:r>
      <w:r w:rsidR="00440034" w:rsidRPr="003E6C9B">
        <w:rPr>
          <w:color w:val="auto"/>
          <w:sz w:val="24"/>
          <w:szCs w:val="24"/>
        </w:rPr>
        <w:t xml:space="preserve"> approvals</w:t>
      </w:r>
    </w:p>
    <w:p w14:paraId="2E41A410" w14:textId="77777777" w:rsidR="00527B27" w:rsidRDefault="00527B27" w:rsidP="000C6A52">
      <w:pPr>
        <w:pStyle w:val="Introductionparagraphblue"/>
        <w:numPr>
          <w:ilvl w:val="0"/>
          <w:numId w:val="14"/>
        </w:numPr>
        <w:spacing w:after="0"/>
        <w:rPr>
          <w:color w:val="auto"/>
          <w:sz w:val="24"/>
          <w:szCs w:val="24"/>
        </w:rPr>
      </w:pPr>
      <w:r>
        <w:rPr>
          <w:color w:val="auto"/>
          <w:sz w:val="24"/>
          <w:szCs w:val="24"/>
        </w:rPr>
        <w:t>Quality concerns</w:t>
      </w:r>
    </w:p>
    <w:p w14:paraId="3E9ACBE9" w14:textId="2A10BB17" w:rsidR="00B253C9" w:rsidRPr="003E6C9B" w:rsidRDefault="00527B27" w:rsidP="000C6A52">
      <w:pPr>
        <w:pStyle w:val="Introductionparagraphblue"/>
        <w:numPr>
          <w:ilvl w:val="0"/>
          <w:numId w:val="14"/>
        </w:numPr>
        <w:spacing w:after="0"/>
        <w:rPr>
          <w:color w:val="auto"/>
          <w:sz w:val="24"/>
          <w:szCs w:val="24"/>
        </w:rPr>
      </w:pPr>
      <w:r>
        <w:rPr>
          <w:color w:val="auto"/>
          <w:sz w:val="24"/>
          <w:szCs w:val="24"/>
        </w:rPr>
        <w:t xml:space="preserve">Triggered Quality Assessments </w:t>
      </w:r>
      <w:r w:rsidR="008C25A0">
        <w:rPr>
          <w:color w:val="auto"/>
          <w:sz w:val="24"/>
          <w:szCs w:val="24"/>
        </w:rPr>
        <w:t>(TQA)</w:t>
      </w:r>
      <w:r>
        <w:rPr>
          <w:color w:val="auto"/>
          <w:sz w:val="24"/>
          <w:szCs w:val="24"/>
        </w:rPr>
        <w:t xml:space="preserve"> and co-ordination with</w:t>
      </w:r>
      <w:r w:rsidR="00691998" w:rsidRPr="003E6C9B">
        <w:rPr>
          <w:color w:val="auto"/>
          <w:sz w:val="24"/>
          <w:szCs w:val="24"/>
        </w:rPr>
        <w:t xml:space="preserve"> H</w:t>
      </w:r>
      <w:r w:rsidR="00B06641">
        <w:rPr>
          <w:color w:val="auto"/>
          <w:sz w:val="24"/>
          <w:szCs w:val="24"/>
        </w:rPr>
        <w:t xml:space="preserve">igher </w:t>
      </w:r>
      <w:r w:rsidR="00691998" w:rsidRPr="003E6C9B">
        <w:rPr>
          <w:color w:val="auto"/>
          <w:sz w:val="24"/>
          <w:szCs w:val="24"/>
        </w:rPr>
        <w:t>E</w:t>
      </w:r>
      <w:r w:rsidR="00B06641">
        <w:rPr>
          <w:color w:val="auto"/>
          <w:sz w:val="24"/>
          <w:szCs w:val="24"/>
        </w:rPr>
        <w:t xml:space="preserve">ducation </w:t>
      </w:r>
      <w:r w:rsidR="00691998" w:rsidRPr="003E6C9B">
        <w:rPr>
          <w:color w:val="auto"/>
          <w:sz w:val="24"/>
          <w:szCs w:val="24"/>
        </w:rPr>
        <w:t>I</w:t>
      </w:r>
      <w:r w:rsidR="00B06641">
        <w:rPr>
          <w:color w:val="auto"/>
          <w:sz w:val="24"/>
          <w:szCs w:val="24"/>
        </w:rPr>
        <w:t>nstitut</w:t>
      </w:r>
      <w:r w:rsidR="003330D0">
        <w:rPr>
          <w:color w:val="auto"/>
          <w:sz w:val="24"/>
          <w:szCs w:val="24"/>
        </w:rPr>
        <w:t>ion (</w:t>
      </w:r>
      <w:r w:rsidR="00691998" w:rsidRPr="003E6C9B">
        <w:rPr>
          <w:color w:val="auto"/>
          <w:sz w:val="24"/>
          <w:szCs w:val="24"/>
        </w:rPr>
        <w:t>HEI</w:t>
      </w:r>
      <w:r w:rsidR="003330D0">
        <w:rPr>
          <w:color w:val="auto"/>
          <w:sz w:val="24"/>
          <w:szCs w:val="24"/>
        </w:rPr>
        <w:t>)</w:t>
      </w:r>
      <w:r w:rsidR="00691998" w:rsidRPr="003E6C9B">
        <w:rPr>
          <w:color w:val="auto"/>
          <w:sz w:val="24"/>
          <w:szCs w:val="24"/>
        </w:rPr>
        <w:t xml:space="preserve"> and ICS quality partners</w:t>
      </w:r>
    </w:p>
    <w:p w14:paraId="767596D0" w14:textId="77777777" w:rsidR="000C6A52" w:rsidRPr="003E6C9B" w:rsidRDefault="000C6A52" w:rsidP="000C6A52">
      <w:pPr>
        <w:pStyle w:val="Introductionparagraphblue"/>
        <w:spacing w:after="0"/>
        <w:ind w:left="720"/>
        <w:rPr>
          <w:color w:val="auto"/>
          <w:sz w:val="24"/>
          <w:szCs w:val="24"/>
        </w:rPr>
      </w:pPr>
    </w:p>
    <w:p w14:paraId="45564315" w14:textId="3108251F" w:rsidR="003C7BAE" w:rsidRPr="003E6C9B" w:rsidRDefault="00A75D81" w:rsidP="00AC618E">
      <w:pPr>
        <w:pStyle w:val="Introductionparagraphblue"/>
        <w:rPr>
          <w:color w:val="auto"/>
          <w:sz w:val="24"/>
          <w:szCs w:val="24"/>
        </w:rPr>
      </w:pPr>
      <w:r w:rsidRPr="003E6C9B">
        <w:rPr>
          <w:color w:val="auto"/>
          <w:sz w:val="24"/>
          <w:szCs w:val="24"/>
        </w:rPr>
        <w:t xml:space="preserve">Ownership and locality participation should be </w:t>
      </w:r>
      <w:r w:rsidR="002D1473">
        <w:rPr>
          <w:color w:val="auto"/>
          <w:sz w:val="24"/>
          <w:szCs w:val="24"/>
        </w:rPr>
        <w:t>ensured</w:t>
      </w:r>
      <w:r w:rsidRPr="003E6C9B">
        <w:rPr>
          <w:color w:val="auto"/>
          <w:sz w:val="24"/>
          <w:szCs w:val="24"/>
        </w:rPr>
        <w:t xml:space="preserve"> through regular </w:t>
      </w:r>
      <w:r w:rsidR="00E32889">
        <w:rPr>
          <w:color w:val="auto"/>
          <w:sz w:val="24"/>
          <w:szCs w:val="24"/>
        </w:rPr>
        <w:t>Quality Management Forums</w:t>
      </w:r>
      <w:r w:rsidR="00D0583E">
        <w:rPr>
          <w:color w:val="auto"/>
          <w:sz w:val="24"/>
          <w:szCs w:val="24"/>
        </w:rPr>
        <w:t>.</w:t>
      </w:r>
      <w:r w:rsidRPr="003E6C9B">
        <w:rPr>
          <w:color w:val="auto"/>
          <w:sz w:val="24"/>
          <w:szCs w:val="24"/>
        </w:rPr>
        <w:t xml:space="preserve"> </w:t>
      </w:r>
      <w:r w:rsidR="0028000D" w:rsidRPr="003E6C9B">
        <w:rPr>
          <w:color w:val="auto"/>
          <w:sz w:val="24"/>
          <w:szCs w:val="24"/>
        </w:rPr>
        <w:t>T</w:t>
      </w:r>
      <w:r w:rsidR="00232BB3">
        <w:rPr>
          <w:color w:val="auto"/>
          <w:sz w:val="24"/>
          <w:szCs w:val="24"/>
        </w:rPr>
        <w:t>his process</w:t>
      </w:r>
      <w:r w:rsidRPr="003E6C9B">
        <w:rPr>
          <w:color w:val="auto"/>
          <w:sz w:val="24"/>
          <w:szCs w:val="24"/>
        </w:rPr>
        <w:t xml:space="preserve"> will be supported by both the Primary Care Department and the Quality Team. </w:t>
      </w:r>
    </w:p>
    <w:p w14:paraId="6178E5A9" w14:textId="0B0DA8DF" w:rsidR="003C7BAE" w:rsidRPr="003E5DD5" w:rsidRDefault="00E31639" w:rsidP="003E5DD5">
      <w:pPr>
        <w:pStyle w:val="Reporttitleinheader"/>
        <w:numPr>
          <w:ilvl w:val="0"/>
          <w:numId w:val="6"/>
        </w:numPr>
        <w:rPr>
          <w:sz w:val="40"/>
          <w:szCs w:val="22"/>
        </w:rPr>
      </w:pPr>
      <w:bookmarkStart w:id="6" w:name="_Toc115814419"/>
      <w:r w:rsidRPr="003E5DD5">
        <w:rPr>
          <w:sz w:val="40"/>
          <w:szCs w:val="22"/>
        </w:rPr>
        <w:t>Quality Management Forums</w:t>
      </w:r>
      <w:bookmarkEnd w:id="6"/>
    </w:p>
    <w:p w14:paraId="3EA66787" w14:textId="0D2CC646" w:rsidR="00B41529" w:rsidRDefault="00F63E16" w:rsidP="00E31639">
      <w:r>
        <w:t xml:space="preserve">The quality management forum should adhere to the </w:t>
      </w:r>
      <w:hyperlink r:id="rId13" w:history="1">
        <w:r w:rsidRPr="00A65763">
          <w:rPr>
            <w:rStyle w:val="Hyperlink"/>
          </w:rPr>
          <w:t>Terms of Reference</w:t>
        </w:r>
      </w:hyperlink>
      <w:r>
        <w:t xml:space="preserve"> for these meetings.</w:t>
      </w:r>
      <w:r w:rsidR="004A7571">
        <w:t xml:space="preserve"> </w:t>
      </w:r>
      <w:r w:rsidR="00C600A2">
        <w:t xml:space="preserve">The following </w:t>
      </w:r>
      <w:r w:rsidR="00A66671">
        <w:t xml:space="preserve">sections describe the </w:t>
      </w:r>
      <w:r w:rsidR="00217C76">
        <w:t xml:space="preserve">focus of the </w:t>
      </w:r>
      <w:r w:rsidR="00E211EC">
        <w:t xml:space="preserve">forums. </w:t>
      </w:r>
      <w:r>
        <w:t xml:space="preserve"> </w:t>
      </w:r>
    </w:p>
    <w:p w14:paraId="03E131E6" w14:textId="77777777" w:rsidR="00B41529" w:rsidRPr="00B41529" w:rsidRDefault="00B41529" w:rsidP="00E31639"/>
    <w:p w14:paraId="0AE9A3FC" w14:textId="4044AFF9" w:rsidR="003C7BAE" w:rsidRDefault="003C7BAE" w:rsidP="004054D6"/>
    <w:p w14:paraId="154904BF" w14:textId="42F49EB7" w:rsidR="009E01A4" w:rsidRPr="008C30B8" w:rsidRDefault="00B83324" w:rsidP="00F83D99">
      <w:pPr>
        <w:pStyle w:val="Reporttitleinheader"/>
        <w:numPr>
          <w:ilvl w:val="0"/>
          <w:numId w:val="6"/>
        </w:numPr>
        <w:rPr>
          <w:sz w:val="40"/>
          <w:szCs w:val="22"/>
        </w:rPr>
      </w:pPr>
      <w:bookmarkStart w:id="7" w:name="_Toc115814420"/>
      <w:r>
        <w:rPr>
          <w:sz w:val="40"/>
          <w:szCs w:val="22"/>
        </w:rPr>
        <w:t xml:space="preserve">Clinical </w:t>
      </w:r>
      <w:r w:rsidR="003C7BAE" w:rsidRPr="008C30B8">
        <w:rPr>
          <w:sz w:val="40"/>
          <w:szCs w:val="22"/>
        </w:rPr>
        <w:t>Learning Environment</w:t>
      </w:r>
      <w:r w:rsidR="00240AE9">
        <w:rPr>
          <w:sz w:val="40"/>
          <w:szCs w:val="22"/>
        </w:rPr>
        <w:t>s</w:t>
      </w:r>
      <w:bookmarkEnd w:id="7"/>
      <w:r w:rsidR="003C7BAE" w:rsidRPr="008C30B8">
        <w:rPr>
          <w:sz w:val="40"/>
          <w:szCs w:val="22"/>
        </w:rPr>
        <w:t xml:space="preserve">  </w:t>
      </w:r>
    </w:p>
    <w:p w14:paraId="235E066E" w14:textId="69522D75" w:rsidR="003C7BAE" w:rsidRDefault="002E5852" w:rsidP="00D94B2B">
      <w:pPr>
        <w:rPr>
          <w:rFonts w:eastAsia="Times New Roman"/>
        </w:rPr>
      </w:pPr>
      <w:r w:rsidRPr="2F248446">
        <w:rPr>
          <w:rFonts w:eastAsia="Times New Roman"/>
        </w:rPr>
        <w:t xml:space="preserve">Using the </w:t>
      </w:r>
      <w:hyperlink r:id="rId14" w:history="1">
        <w:r w:rsidR="00C8623B" w:rsidRPr="00C8623B">
          <w:rPr>
            <w:rStyle w:val="Hyperlink"/>
            <w:rFonts w:eastAsia="Times New Roman"/>
          </w:rPr>
          <w:t>Clinical Learning Environment Approval Process</w:t>
        </w:r>
      </w:hyperlink>
      <w:r w:rsidRPr="2F248446">
        <w:rPr>
          <w:rFonts w:eastAsia="Times New Roman"/>
        </w:rPr>
        <w:t xml:space="preserve">, </w:t>
      </w:r>
      <w:r w:rsidR="00565643" w:rsidRPr="2F248446">
        <w:rPr>
          <w:rFonts w:eastAsia="Times New Roman"/>
        </w:rPr>
        <w:t xml:space="preserve">and the </w:t>
      </w:r>
      <w:hyperlink r:id="rId15" w:history="1">
        <w:r w:rsidR="0057693F" w:rsidRPr="00753715">
          <w:rPr>
            <w:rStyle w:val="Hyperlink"/>
            <w:rFonts w:eastAsia="Times New Roman"/>
          </w:rPr>
          <w:t xml:space="preserve">Clinical </w:t>
        </w:r>
        <w:r w:rsidR="00565643" w:rsidRPr="00753715">
          <w:rPr>
            <w:rStyle w:val="Hyperlink"/>
          </w:rPr>
          <w:t xml:space="preserve">Learning Environment approval </w:t>
        </w:r>
        <w:r w:rsidR="001F7A80" w:rsidRPr="00753715">
          <w:rPr>
            <w:rStyle w:val="Hyperlink"/>
          </w:rPr>
          <w:t>form</w:t>
        </w:r>
      </w:hyperlink>
      <w:r w:rsidR="00C8623B">
        <w:t xml:space="preserve">, </w:t>
      </w:r>
      <w:r w:rsidRPr="2F248446">
        <w:rPr>
          <w:rFonts w:eastAsia="Times New Roman"/>
        </w:rPr>
        <w:t>e</w:t>
      </w:r>
      <w:r w:rsidR="00482A71" w:rsidRPr="2F248446">
        <w:rPr>
          <w:rFonts w:eastAsia="Times New Roman"/>
        </w:rPr>
        <w:t xml:space="preserve">ach </w:t>
      </w:r>
      <w:r w:rsidR="0028000D">
        <w:rPr>
          <w:rFonts w:eastAsia="Times New Roman"/>
        </w:rPr>
        <w:t>Training Hub</w:t>
      </w:r>
      <w:r w:rsidR="00482A71" w:rsidRPr="2F248446">
        <w:rPr>
          <w:rFonts w:eastAsia="Times New Roman"/>
        </w:rPr>
        <w:t xml:space="preserve"> </w:t>
      </w:r>
      <w:r w:rsidR="00DE0C0D" w:rsidRPr="2F248446">
        <w:rPr>
          <w:rFonts w:eastAsia="Times New Roman"/>
        </w:rPr>
        <w:t>will</w:t>
      </w:r>
      <w:r w:rsidR="00482A71" w:rsidRPr="2F248446">
        <w:rPr>
          <w:rFonts w:eastAsia="Times New Roman"/>
        </w:rPr>
        <w:t xml:space="preserve"> plan how they will approach and prioritise accreditation of </w:t>
      </w:r>
      <w:r w:rsidR="00B62E38">
        <w:rPr>
          <w:rFonts w:eastAsia="Times New Roman"/>
        </w:rPr>
        <w:t xml:space="preserve">organisations such as Primary Care Networks </w:t>
      </w:r>
      <w:r w:rsidR="00482A71" w:rsidRPr="2F248446">
        <w:rPr>
          <w:rFonts w:eastAsia="Times New Roman"/>
        </w:rPr>
        <w:t>in their area</w:t>
      </w:r>
      <w:r w:rsidR="00796745" w:rsidRPr="2F248446">
        <w:rPr>
          <w:rFonts w:eastAsia="Times New Roman"/>
        </w:rPr>
        <w:t xml:space="preserve">. </w:t>
      </w:r>
    </w:p>
    <w:p w14:paraId="0BDBF6E6" w14:textId="109B83CA" w:rsidR="003B0748" w:rsidRDefault="003B0748" w:rsidP="002E5852"/>
    <w:p w14:paraId="234B12ED" w14:textId="4CBBEB92" w:rsidR="003B0748" w:rsidRDefault="003B0748" w:rsidP="008A2573">
      <w:pPr>
        <w:pStyle w:val="Heading3"/>
        <w:numPr>
          <w:ilvl w:val="1"/>
          <w:numId w:val="6"/>
        </w:numPr>
      </w:pPr>
      <w:bookmarkStart w:id="8" w:name="_Toc115814421"/>
      <w:r>
        <w:t xml:space="preserve">Reviewing the completed </w:t>
      </w:r>
      <w:r w:rsidR="00D773F4">
        <w:t>application</w:t>
      </w:r>
      <w:bookmarkEnd w:id="8"/>
    </w:p>
    <w:p w14:paraId="73E22D5A" w14:textId="7743F2E5" w:rsidR="008A2573" w:rsidRDefault="008A2573" w:rsidP="008A2573">
      <w:r>
        <w:t xml:space="preserve">The </w:t>
      </w:r>
      <w:r w:rsidR="0028000D">
        <w:t>Training Hub</w:t>
      </w:r>
      <w:r w:rsidR="00554D9A">
        <w:t xml:space="preserve"> will </w:t>
      </w:r>
      <w:r w:rsidR="000C3529">
        <w:t>arrange approval meetings</w:t>
      </w:r>
      <w:r w:rsidR="00F1697C">
        <w:t>. These</w:t>
      </w:r>
      <w:r w:rsidR="000C3529">
        <w:t xml:space="preserve"> </w:t>
      </w:r>
      <w:r w:rsidR="00154040">
        <w:t>should</w:t>
      </w:r>
      <w:r w:rsidR="009E01A4">
        <w:t xml:space="preserve"> include </w:t>
      </w:r>
      <w:r w:rsidR="00154040">
        <w:t>multi-professional</w:t>
      </w:r>
      <w:r w:rsidR="009E01A4">
        <w:t xml:space="preserve"> </w:t>
      </w:r>
      <w:r w:rsidR="0048031C">
        <w:t xml:space="preserve">representation from </w:t>
      </w:r>
      <w:r w:rsidR="00F1697C">
        <w:t xml:space="preserve">across </w:t>
      </w:r>
      <w:r w:rsidR="0048031C">
        <w:t xml:space="preserve">the CLE (e.g. PCN, </w:t>
      </w:r>
      <w:r w:rsidR="008B53A8">
        <w:t>Practice</w:t>
      </w:r>
      <w:r w:rsidR="00B91865">
        <w:t>, Hospice</w:t>
      </w:r>
      <w:r w:rsidR="0048031C">
        <w:t xml:space="preserve"> or NHS Trust).</w:t>
      </w:r>
      <w:r w:rsidR="00946A66">
        <w:t xml:space="preserve"> </w:t>
      </w:r>
      <w:r w:rsidR="0028000D">
        <w:t>T</w:t>
      </w:r>
      <w:r w:rsidR="00884EB8">
        <w:t xml:space="preserve">he approval </w:t>
      </w:r>
      <w:r w:rsidR="00407545">
        <w:t>meeting</w:t>
      </w:r>
      <w:r w:rsidR="00884EB8">
        <w:t xml:space="preserve"> should i</w:t>
      </w:r>
      <w:r w:rsidR="002705D8">
        <w:t>nclude</w:t>
      </w:r>
      <w:r w:rsidR="001F324B">
        <w:t xml:space="preserve"> representation</w:t>
      </w:r>
      <w:r w:rsidR="00946A66">
        <w:t xml:space="preserve"> </w:t>
      </w:r>
      <w:r w:rsidR="00645E6F">
        <w:t>from the list below:</w:t>
      </w:r>
    </w:p>
    <w:p w14:paraId="32CBD148" w14:textId="77777777" w:rsidR="00D57489" w:rsidRDefault="00D57489" w:rsidP="008A2573"/>
    <w:p w14:paraId="533BE7FE" w14:textId="199402CD" w:rsidR="000B4180" w:rsidRDefault="009E01A4" w:rsidP="000B4180">
      <w:pPr>
        <w:pStyle w:val="ListParagraph"/>
        <w:numPr>
          <w:ilvl w:val="0"/>
          <w:numId w:val="9"/>
        </w:numPr>
      </w:pPr>
      <w:r w:rsidRPr="009E01A4">
        <w:t xml:space="preserve">TH leads, </w:t>
      </w:r>
      <w:r w:rsidR="000B4180" w:rsidRPr="009E01A4">
        <w:t>P</w:t>
      </w:r>
      <w:r w:rsidR="000B4180">
        <w:t>atch Associate Dean</w:t>
      </w:r>
      <w:r w:rsidR="000B4180" w:rsidRPr="009E01A4">
        <w:t>/T</w:t>
      </w:r>
      <w:r w:rsidR="000B4180">
        <w:t xml:space="preserve">raining </w:t>
      </w:r>
      <w:r w:rsidR="000B4180" w:rsidRPr="009E01A4">
        <w:t>P</w:t>
      </w:r>
      <w:r w:rsidR="000B4180">
        <w:t xml:space="preserve">rogramme </w:t>
      </w:r>
      <w:r w:rsidR="000B4180" w:rsidRPr="009E01A4">
        <w:t>D</w:t>
      </w:r>
      <w:r w:rsidR="000B4180">
        <w:t>irector</w:t>
      </w:r>
    </w:p>
    <w:p w14:paraId="626D713A" w14:textId="1B101680" w:rsidR="00011169" w:rsidRDefault="009E01A4" w:rsidP="008A2573">
      <w:pPr>
        <w:pStyle w:val="ListParagraph"/>
        <w:numPr>
          <w:ilvl w:val="0"/>
          <w:numId w:val="9"/>
        </w:numPr>
      </w:pPr>
      <w:r w:rsidRPr="009E01A4">
        <w:t>GP</w:t>
      </w:r>
      <w:r w:rsidR="000175B0">
        <w:t xml:space="preserve"> </w:t>
      </w:r>
      <w:r w:rsidRPr="009E01A4">
        <w:t>T</w:t>
      </w:r>
      <w:r w:rsidR="000175B0">
        <w:t>utor</w:t>
      </w:r>
      <w:r w:rsidRPr="009E01A4">
        <w:t>, W</w:t>
      </w:r>
      <w:r w:rsidR="000175B0">
        <w:t xml:space="preserve">orkforce </w:t>
      </w:r>
      <w:r w:rsidRPr="009E01A4">
        <w:t>D</w:t>
      </w:r>
      <w:r w:rsidR="000175B0">
        <w:t xml:space="preserve">evelopment </w:t>
      </w:r>
      <w:r w:rsidRPr="009E01A4">
        <w:t>L</w:t>
      </w:r>
      <w:r w:rsidR="000175B0">
        <w:t>eads</w:t>
      </w:r>
      <w:r w:rsidRPr="009E01A4">
        <w:t xml:space="preserve"> </w:t>
      </w:r>
    </w:p>
    <w:p w14:paraId="14EAA1BA" w14:textId="77777777" w:rsidR="008A2573" w:rsidRDefault="009E01A4" w:rsidP="008A2573">
      <w:pPr>
        <w:pStyle w:val="ListParagraph"/>
        <w:numPr>
          <w:ilvl w:val="0"/>
          <w:numId w:val="9"/>
        </w:numPr>
      </w:pPr>
      <w:r w:rsidRPr="009E01A4">
        <w:t>TH administrative support</w:t>
      </w:r>
    </w:p>
    <w:p w14:paraId="5ACB1B5B" w14:textId="0209A3D5" w:rsidR="008A2573" w:rsidRDefault="00B744C9" w:rsidP="008A2573">
      <w:pPr>
        <w:pStyle w:val="ListParagraph"/>
        <w:numPr>
          <w:ilvl w:val="0"/>
          <w:numId w:val="9"/>
        </w:numPr>
      </w:pPr>
      <w:r>
        <w:t>PCN</w:t>
      </w:r>
      <w:r w:rsidR="00E21BB6" w:rsidRPr="009E01A4">
        <w:t xml:space="preserve"> </w:t>
      </w:r>
      <w:r w:rsidR="009E01A4" w:rsidRPr="009E01A4">
        <w:t>educational leads (medical, multi</w:t>
      </w:r>
      <w:r w:rsidR="008A2573">
        <w:t>-</w:t>
      </w:r>
      <w:r w:rsidR="009E01A4" w:rsidRPr="009E01A4">
        <w:t xml:space="preserve">professional, administrative/managerial as defined by </w:t>
      </w:r>
      <w:r w:rsidR="00E422DB">
        <w:t xml:space="preserve">the </w:t>
      </w:r>
      <w:r w:rsidR="00A31361" w:rsidRPr="00A31361">
        <w:t>Community Education Facilitator</w:t>
      </w:r>
      <w:r w:rsidR="009E01A4" w:rsidRPr="009E01A4">
        <w:t>)</w:t>
      </w:r>
    </w:p>
    <w:p w14:paraId="1C61DEDA" w14:textId="41D62211" w:rsidR="009E01A4" w:rsidRDefault="009E01A4" w:rsidP="008A2573">
      <w:pPr>
        <w:pStyle w:val="ListParagraph"/>
        <w:numPr>
          <w:ilvl w:val="0"/>
          <w:numId w:val="9"/>
        </w:numPr>
      </w:pPr>
      <w:r w:rsidRPr="009E01A4">
        <w:t>HEI placement leads as appropriate by locality</w:t>
      </w:r>
      <w:r w:rsidR="008C609D">
        <w:t xml:space="preserve"> </w:t>
      </w:r>
    </w:p>
    <w:p w14:paraId="0913BB2F" w14:textId="77777777" w:rsidR="00D16881" w:rsidRDefault="00D16881" w:rsidP="00D16881"/>
    <w:p w14:paraId="705A6949" w14:textId="3691F603" w:rsidR="00D16881" w:rsidRDefault="00D16881" w:rsidP="00D16881">
      <w:r>
        <w:t xml:space="preserve">The approval team should </w:t>
      </w:r>
      <w:r w:rsidR="00D706AA">
        <w:t>understand</w:t>
      </w:r>
      <w:r w:rsidR="00431ED6">
        <w:t xml:space="preserve"> the requirements for each profession they are approving </w:t>
      </w:r>
      <w:r w:rsidR="00E422DB">
        <w:t xml:space="preserve">in </w:t>
      </w:r>
      <w:r w:rsidR="00431ED6">
        <w:t>the learning environment for</w:t>
      </w:r>
      <w:r w:rsidR="007D7359">
        <w:t xml:space="preserve"> </w:t>
      </w:r>
      <w:r w:rsidR="0016358C">
        <w:t>i.e.,</w:t>
      </w:r>
      <w:r w:rsidR="00DD3361">
        <w:t xml:space="preserve"> </w:t>
      </w:r>
      <w:r w:rsidR="00315B11">
        <w:t xml:space="preserve">a multi-professional approval team, for a multi-professional learning environment. </w:t>
      </w:r>
    </w:p>
    <w:p w14:paraId="4EE5B407" w14:textId="20F3E361" w:rsidR="008C609D" w:rsidRDefault="008C609D" w:rsidP="008C609D"/>
    <w:p w14:paraId="78F52304" w14:textId="3FF284E0" w:rsidR="00BC41EA" w:rsidRDefault="00BC41EA" w:rsidP="00BC41EA">
      <w:pPr>
        <w:rPr>
          <w:rFonts w:eastAsia="Times New Roman"/>
        </w:rPr>
      </w:pPr>
      <w:r w:rsidRPr="00FB2FE8">
        <w:rPr>
          <w:rFonts w:eastAsia="Times New Roman"/>
        </w:rPr>
        <w:t xml:space="preserve">During the approval meeting, evidence will be </w:t>
      </w:r>
      <w:r w:rsidR="00EF18F9" w:rsidRPr="00FB2FE8">
        <w:rPr>
          <w:rFonts w:eastAsia="Times New Roman"/>
        </w:rPr>
        <w:t>reviewed,</w:t>
      </w:r>
      <w:r w:rsidR="00EF18F9">
        <w:rPr>
          <w:rFonts w:eastAsia="Times New Roman"/>
        </w:rPr>
        <w:t xml:space="preserve"> </w:t>
      </w:r>
      <w:r w:rsidRPr="00FB2FE8">
        <w:rPr>
          <w:rFonts w:eastAsia="Times New Roman"/>
        </w:rPr>
        <w:t xml:space="preserve">and the submission discussed. The meeting should be both formative and supportive. </w:t>
      </w:r>
    </w:p>
    <w:p w14:paraId="6F4D3DC5" w14:textId="77777777" w:rsidR="00BC41EA" w:rsidRDefault="00BC41EA" w:rsidP="00BC41EA">
      <w:pPr>
        <w:rPr>
          <w:rFonts w:eastAsia="Times New Roman"/>
        </w:rPr>
      </w:pPr>
    </w:p>
    <w:p w14:paraId="06977FBB" w14:textId="57F83A72" w:rsidR="00CA57D2" w:rsidRPr="007B34EE" w:rsidRDefault="00BC41EA" w:rsidP="00CA57D2">
      <w:r w:rsidRPr="00FB2FE8">
        <w:rPr>
          <w:rFonts w:eastAsia="Times New Roman"/>
        </w:rPr>
        <w:t>The approval team need to be assured that each training site meets the standards require</w:t>
      </w:r>
      <w:r>
        <w:rPr>
          <w:rFonts w:eastAsia="Times New Roman"/>
        </w:rPr>
        <w:t>d</w:t>
      </w:r>
      <w:r w:rsidRPr="00FB2FE8">
        <w:rPr>
          <w:rFonts w:eastAsia="Times New Roman"/>
        </w:rPr>
        <w:t xml:space="preserve"> for all learners. If there are any gaps or concerns identified</w:t>
      </w:r>
      <w:r>
        <w:rPr>
          <w:rFonts w:eastAsia="Times New Roman"/>
        </w:rPr>
        <w:t>,</w:t>
      </w:r>
      <w:r w:rsidRPr="00FB2FE8">
        <w:rPr>
          <w:rFonts w:eastAsia="Times New Roman"/>
        </w:rPr>
        <w:t xml:space="preserve"> these should be explored during the meeting. Any recommendations for </w:t>
      </w:r>
      <w:r>
        <w:rPr>
          <w:rFonts w:eastAsia="Times New Roman"/>
        </w:rPr>
        <w:t>imp</w:t>
      </w:r>
      <w:r w:rsidRPr="00FB2FE8">
        <w:rPr>
          <w:rFonts w:eastAsia="Times New Roman"/>
        </w:rPr>
        <w:t xml:space="preserve">roving the </w:t>
      </w:r>
      <w:r w:rsidR="004C47D2">
        <w:rPr>
          <w:rFonts w:eastAsia="Times New Roman"/>
        </w:rPr>
        <w:t xml:space="preserve">clinical </w:t>
      </w:r>
      <w:r w:rsidRPr="00FB2FE8">
        <w:rPr>
          <w:rFonts w:eastAsia="Times New Roman"/>
        </w:rPr>
        <w:t xml:space="preserve">learning environment or </w:t>
      </w:r>
      <w:r w:rsidR="00D03E6F">
        <w:rPr>
          <w:rFonts w:eastAsia="Times New Roman"/>
        </w:rPr>
        <w:t>m</w:t>
      </w:r>
      <w:r w:rsidRPr="00FB2FE8">
        <w:rPr>
          <w:rFonts w:eastAsia="Times New Roman"/>
        </w:rPr>
        <w:t xml:space="preserve">andatory </w:t>
      </w:r>
      <w:r w:rsidR="00D03E6F">
        <w:rPr>
          <w:rFonts w:eastAsia="Times New Roman"/>
        </w:rPr>
        <w:t>r</w:t>
      </w:r>
      <w:r w:rsidRPr="00FB2FE8">
        <w:rPr>
          <w:rFonts w:eastAsia="Times New Roman"/>
        </w:rPr>
        <w:t xml:space="preserve">equirements </w:t>
      </w:r>
      <w:r>
        <w:rPr>
          <w:rFonts w:eastAsia="Times New Roman"/>
        </w:rPr>
        <w:t xml:space="preserve">to gain approval </w:t>
      </w:r>
      <w:r w:rsidRPr="00FB2FE8">
        <w:rPr>
          <w:rFonts w:eastAsia="Times New Roman"/>
        </w:rPr>
        <w:t xml:space="preserve">need to be </w:t>
      </w:r>
      <w:r>
        <w:rPr>
          <w:rFonts w:eastAsia="Times New Roman"/>
        </w:rPr>
        <w:t xml:space="preserve">discussed and </w:t>
      </w:r>
      <w:r w:rsidRPr="00FB2FE8">
        <w:rPr>
          <w:rFonts w:eastAsia="Times New Roman"/>
        </w:rPr>
        <w:t>agreed.</w:t>
      </w:r>
    </w:p>
    <w:p w14:paraId="3E2172DB" w14:textId="244010C1" w:rsidR="00CA57D2" w:rsidRDefault="00CA57D2" w:rsidP="00CA57D2">
      <w:pPr>
        <w:rPr>
          <w:rFonts w:eastAsia="Times New Roman"/>
        </w:rPr>
      </w:pPr>
    </w:p>
    <w:p w14:paraId="239C673E" w14:textId="131D0414" w:rsidR="00AB4D07" w:rsidRDefault="00CA57D2" w:rsidP="00AB4D07">
      <w:pPr>
        <w:pStyle w:val="Heading3"/>
        <w:numPr>
          <w:ilvl w:val="1"/>
          <w:numId w:val="6"/>
        </w:numPr>
        <w:rPr>
          <w:rFonts w:eastAsia="Times New Roman"/>
        </w:rPr>
      </w:pPr>
      <w:bookmarkStart w:id="9" w:name="_Toc115814422"/>
      <w:r w:rsidRPr="00CA57D2">
        <w:t>Approva</w:t>
      </w:r>
      <w:r w:rsidRPr="00CA57D2">
        <w:rPr>
          <w:rFonts w:eastAsia="Times New Roman"/>
        </w:rPr>
        <w:t>l</w:t>
      </w:r>
      <w:bookmarkEnd w:id="9"/>
    </w:p>
    <w:p w14:paraId="7B4FF0B3" w14:textId="38DEF955" w:rsidR="002F7528" w:rsidRDefault="00CA57D2" w:rsidP="00AB4D07">
      <w:r>
        <w:lastRenderedPageBreak/>
        <w:t xml:space="preserve">Following the meeting, the lead assessor completes the approval sections on the submitted form, including any recommendations or </w:t>
      </w:r>
      <w:r w:rsidR="00923E87">
        <w:t>m</w:t>
      </w:r>
      <w:r>
        <w:t xml:space="preserve">andatory </w:t>
      </w:r>
      <w:r w:rsidR="00923E87">
        <w:t>r</w:t>
      </w:r>
      <w:r>
        <w:t>equirements. If approval has not been given for all sites, or for all learners, then this must be clearly documented on the form.</w:t>
      </w:r>
      <w:r w:rsidR="00AB4D07">
        <w:t xml:space="preserve"> </w:t>
      </w:r>
    </w:p>
    <w:p w14:paraId="470C692E" w14:textId="77777777" w:rsidR="002F7528" w:rsidRDefault="002F7528" w:rsidP="00AB4D07"/>
    <w:p w14:paraId="3C857229" w14:textId="6D1D519F" w:rsidR="00CA57D2" w:rsidRDefault="00A7226C" w:rsidP="00AB4D07">
      <w:r>
        <w:t>Clinical Learning Environment</w:t>
      </w:r>
      <w:r w:rsidR="00211C93">
        <w:t>s</w:t>
      </w:r>
      <w:r>
        <w:t xml:space="preserve"> </w:t>
      </w:r>
      <w:r w:rsidR="00211C93">
        <w:t xml:space="preserve">are </w:t>
      </w:r>
      <w:r w:rsidR="54809A71">
        <w:t>reviewed</w:t>
      </w:r>
      <w:r>
        <w:t xml:space="preserve"> the Primary Care </w:t>
      </w:r>
      <w:r w:rsidR="101FE78B">
        <w:t>School</w:t>
      </w:r>
      <w:r>
        <w:t xml:space="preserve"> </w:t>
      </w:r>
      <w:r w:rsidR="50C1050A">
        <w:t>Head of School</w:t>
      </w:r>
      <w:r w:rsidR="00211C93">
        <w:t xml:space="preserve"> </w:t>
      </w:r>
      <w:r w:rsidR="00985B55">
        <w:t xml:space="preserve">monthly. </w:t>
      </w:r>
    </w:p>
    <w:p w14:paraId="35169255" w14:textId="77777777" w:rsidR="004A197D" w:rsidRDefault="004A197D" w:rsidP="00AB4D07"/>
    <w:p w14:paraId="37DD1C65" w14:textId="711EB407" w:rsidR="004A197D" w:rsidRDefault="004A197D" w:rsidP="004A197D">
      <w:r>
        <w:t xml:space="preserve">The Training Hub administrative staff should </w:t>
      </w:r>
      <w:r w:rsidR="00FA7535">
        <w:t xml:space="preserve">place the completed form in the dedicated folder on the </w:t>
      </w:r>
      <w:hyperlink r:id="rId16" w:history="1">
        <w:r w:rsidR="00FA7535" w:rsidRPr="00BC3469">
          <w:rPr>
            <w:rStyle w:val="Hyperlink"/>
          </w:rPr>
          <w:t>Primary Care Systems SharePoint site</w:t>
        </w:r>
      </w:hyperlink>
      <w:r w:rsidR="00BC3469">
        <w:t xml:space="preserve"> and </w:t>
      </w:r>
      <w:r>
        <w:t xml:space="preserve">update the Clinical </w:t>
      </w:r>
      <w:r w:rsidRPr="00535CA1">
        <w:t>Learning Environment</w:t>
      </w:r>
      <w:r>
        <w:t xml:space="preserve"> spreadsheet. </w:t>
      </w:r>
    </w:p>
    <w:p w14:paraId="2297EDAE" w14:textId="77777777" w:rsidR="00E16CB0" w:rsidRDefault="00E16CB0" w:rsidP="004A197D"/>
    <w:p w14:paraId="030A2940" w14:textId="536F3AA4" w:rsidR="004A197D" w:rsidRDefault="00E16CB0" w:rsidP="00AB4D07">
      <w:r>
        <w:t xml:space="preserve">The </w:t>
      </w:r>
      <w:r w:rsidRPr="00A43494">
        <w:t>approval status of the learning environment will be shared with the Training Programme Directors, Patch Associate Deans, Primary Care Department, the Health Education Team, GMC, and the relevant HEIs</w:t>
      </w:r>
      <w:r w:rsidR="002C20E9">
        <w:t xml:space="preserve"> through</w:t>
      </w:r>
      <w:r w:rsidR="00985B55">
        <w:t xml:space="preserve"> viewing</w:t>
      </w:r>
      <w:r w:rsidR="002C20E9">
        <w:t xml:space="preserve"> access to th</w:t>
      </w:r>
      <w:r w:rsidR="00985B55">
        <w:t>is</w:t>
      </w:r>
      <w:r w:rsidR="002C20E9">
        <w:t xml:space="preserve"> spreadsheet. </w:t>
      </w:r>
    </w:p>
    <w:p w14:paraId="75D75DAC" w14:textId="62318B30" w:rsidR="00AB4D07" w:rsidRDefault="00AB4D07" w:rsidP="00AB4D07"/>
    <w:p w14:paraId="67B2E30A" w14:textId="09F9E29E" w:rsidR="00240AE9" w:rsidRDefault="00240AE9" w:rsidP="00896F65">
      <w:pPr>
        <w:pStyle w:val="Heading3"/>
        <w:numPr>
          <w:ilvl w:val="1"/>
          <w:numId w:val="6"/>
        </w:numPr>
      </w:pPr>
      <w:bookmarkStart w:id="10" w:name="_Toc115814423"/>
      <w:r>
        <w:t>Annual review</w:t>
      </w:r>
      <w:bookmarkEnd w:id="10"/>
    </w:p>
    <w:p w14:paraId="211E2D55" w14:textId="24EC33BC" w:rsidR="00240AE9" w:rsidRDefault="00240AE9" w:rsidP="00240AE9">
      <w:r>
        <w:t>The purpose of th</w:t>
      </w:r>
      <w:r w:rsidR="00344678">
        <w:t>e annual</w:t>
      </w:r>
      <w:r>
        <w:t xml:space="preserve"> review is to ensure that C</w:t>
      </w:r>
      <w:r w:rsidR="00BC145F">
        <w:t xml:space="preserve">linical </w:t>
      </w:r>
      <w:r>
        <w:t>L</w:t>
      </w:r>
      <w:r w:rsidR="00BC145F">
        <w:t xml:space="preserve">earning </w:t>
      </w:r>
      <w:r>
        <w:t>E</w:t>
      </w:r>
      <w:r w:rsidR="00BC145F">
        <w:t>nvironment</w:t>
      </w:r>
      <w:r>
        <w:t xml:space="preserve"> approval information remains up to date and any recommendations or mandatory requirements have been followed up and met. </w:t>
      </w:r>
    </w:p>
    <w:p w14:paraId="1DBDEA67" w14:textId="77777777" w:rsidR="00240AE9" w:rsidRDefault="00240AE9" w:rsidP="00240AE9"/>
    <w:p w14:paraId="18A86BCD" w14:textId="20750F5D" w:rsidR="00240AE9" w:rsidRPr="00014B66" w:rsidRDefault="00CC0EF6" w:rsidP="00240AE9">
      <w:pPr>
        <w:rPr>
          <w:highlight w:val="yellow"/>
        </w:rPr>
      </w:pPr>
      <w:r>
        <w:t>The annual review meeting</w:t>
      </w:r>
      <w:r w:rsidR="00240AE9">
        <w:t xml:space="preserve"> serves as a reminder to PCNs </w:t>
      </w:r>
      <w:r w:rsidR="009D39E7">
        <w:t>and</w:t>
      </w:r>
      <w:r w:rsidR="00295F35">
        <w:t xml:space="preserve"> other approved organisations</w:t>
      </w:r>
      <w:r w:rsidR="00240AE9">
        <w:t xml:space="preserve"> of their responsibility to report any significant changes or learning environment </w:t>
      </w:r>
      <w:r w:rsidR="00AC55C0">
        <w:t>concerns</w:t>
      </w:r>
      <w:r w:rsidR="00FC1814">
        <w:t xml:space="preserve"> </w:t>
      </w:r>
      <w:r w:rsidR="00240AE9">
        <w:t xml:space="preserve">to the Training Hub, in </w:t>
      </w:r>
      <w:r w:rsidR="00AC55C0">
        <w:t>a timely manner</w:t>
      </w:r>
      <w:r w:rsidR="00903F31">
        <w:t xml:space="preserve">. </w:t>
      </w:r>
    </w:p>
    <w:p w14:paraId="116726A3" w14:textId="77777777" w:rsidR="00240AE9" w:rsidRDefault="00240AE9" w:rsidP="00240AE9"/>
    <w:p w14:paraId="26466446" w14:textId="7F5E64E1" w:rsidR="00FE232E" w:rsidRDefault="00AA30A6" w:rsidP="00240AE9">
      <w:r>
        <w:t xml:space="preserve">As a result of feedback gained throughout the </w:t>
      </w:r>
      <w:r w:rsidR="003629AC">
        <w:t xml:space="preserve">PCN CLE </w:t>
      </w:r>
      <w:r>
        <w:t>pilot</w:t>
      </w:r>
      <w:r w:rsidR="00C81DC9">
        <w:t>,</w:t>
      </w:r>
      <w:r w:rsidR="00DB23B6">
        <w:t xml:space="preserve"> the </w:t>
      </w:r>
      <w:r w:rsidR="00F51D08">
        <w:t xml:space="preserve">approval process has </w:t>
      </w:r>
      <w:r w:rsidR="00F0496D">
        <w:t>developed</w:t>
      </w:r>
      <w:r w:rsidR="00C81DC9">
        <w:t xml:space="preserve">. </w:t>
      </w:r>
      <w:r w:rsidR="00F40141">
        <w:t>Therefore, t</w:t>
      </w:r>
      <w:r w:rsidR="00FE232E">
        <w:t xml:space="preserve">he first annual review for the </w:t>
      </w:r>
      <w:r w:rsidR="00BA2ED8">
        <w:t>CLE p</w:t>
      </w:r>
      <w:r w:rsidR="00FE232E">
        <w:t>ilot</w:t>
      </w:r>
      <w:r w:rsidR="00BA2ED8">
        <w:t xml:space="preserve"> </w:t>
      </w:r>
      <w:r w:rsidR="00FE232E">
        <w:t>sites</w:t>
      </w:r>
      <w:r w:rsidR="00B841CA">
        <w:t xml:space="preserve"> </w:t>
      </w:r>
      <w:r w:rsidR="00FE232E">
        <w:t>may require additional</w:t>
      </w:r>
      <w:r w:rsidR="00BD4FAF">
        <w:t xml:space="preserve"> </w:t>
      </w:r>
      <w:r w:rsidR="00BA74DD">
        <w:t>evidence</w:t>
      </w:r>
      <w:r w:rsidR="001157F2">
        <w:t xml:space="preserve">. </w:t>
      </w:r>
    </w:p>
    <w:p w14:paraId="09C7AC3F" w14:textId="77777777" w:rsidR="0033239B" w:rsidRDefault="0033239B" w:rsidP="00CA57D2">
      <w:pPr>
        <w:rPr>
          <w:rStyle w:val="Hyperlink"/>
          <w:rFonts w:eastAsia="Times New Roman"/>
        </w:rPr>
      </w:pPr>
    </w:p>
    <w:p w14:paraId="2867F423" w14:textId="77777777" w:rsidR="0033239B" w:rsidRPr="00CA57D2" w:rsidRDefault="0033239B" w:rsidP="00CA57D2">
      <w:pPr>
        <w:rPr>
          <w:b/>
          <w:bCs/>
        </w:rPr>
      </w:pPr>
    </w:p>
    <w:p w14:paraId="5EDC0D92" w14:textId="2A99303A" w:rsidR="0052604F" w:rsidRDefault="004060B5" w:rsidP="009E01A4">
      <w:pPr>
        <w:pStyle w:val="Reporttitleinheader"/>
        <w:numPr>
          <w:ilvl w:val="0"/>
          <w:numId w:val="6"/>
        </w:numPr>
        <w:rPr>
          <w:sz w:val="40"/>
          <w:szCs w:val="22"/>
        </w:rPr>
      </w:pPr>
      <w:bookmarkStart w:id="11" w:name="_Toc115814424"/>
      <w:r>
        <w:rPr>
          <w:sz w:val="40"/>
          <w:szCs w:val="22"/>
        </w:rPr>
        <w:t xml:space="preserve">Quality </w:t>
      </w:r>
      <w:r w:rsidR="008C3D39">
        <w:rPr>
          <w:sz w:val="40"/>
          <w:szCs w:val="22"/>
        </w:rPr>
        <w:t>c</w:t>
      </w:r>
      <w:r>
        <w:rPr>
          <w:sz w:val="40"/>
          <w:szCs w:val="22"/>
        </w:rPr>
        <w:t>oncerns</w:t>
      </w:r>
      <w:bookmarkEnd w:id="11"/>
      <w:r w:rsidR="003C7BAE" w:rsidRPr="008C30B8">
        <w:rPr>
          <w:sz w:val="40"/>
          <w:szCs w:val="22"/>
        </w:rPr>
        <w:t xml:space="preserve"> </w:t>
      </w:r>
    </w:p>
    <w:p w14:paraId="7C456AEB" w14:textId="04B17045" w:rsidR="00493A7F" w:rsidRDefault="00493A7F" w:rsidP="00493A7F">
      <w:r>
        <w:t xml:space="preserve">Examples of quality concerns are: </w:t>
      </w:r>
    </w:p>
    <w:p w14:paraId="0E23B30F" w14:textId="77777777" w:rsidR="00493A7F" w:rsidRDefault="00493A7F" w:rsidP="00493A7F"/>
    <w:p w14:paraId="57842AA3" w14:textId="631EE9CE" w:rsidR="0046345B" w:rsidRDefault="0046345B" w:rsidP="00896F65">
      <w:pPr>
        <w:pStyle w:val="ListParagraph"/>
        <w:numPr>
          <w:ilvl w:val="0"/>
          <w:numId w:val="15"/>
        </w:numPr>
      </w:pPr>
      <w:r>
        <w:t xml:space="preserve">Concerns about supervision in </w:t>
      </w:r>
      <w:r w:rsidR="00AF62C3">
        <w:t xml:space="preserve">the </w:t>
      </w:r>
      <w:r>
        <w:t xml:space="preserve">learning </w:t>
      </w:r>
      <w:r w:rsidR="00896F65">
        <w:t>environment</w:t>
      </w:r>
      <w:r w:rsidR="00AF62C3">
        <w:t xml:space="preserve">. </w:t>
      </w:r>
    </w:p>
    <w:p w14:paraId="5E6B13E3" w14:textId="780F1490" w:rsidR="00896F65" w:rsidRDefault="00896F65" w:rsidP="00896F65">
      <w:pPr>
        <w:pStyle w:val="ListParagraph"/>
        <w:numPr>
          <w:ilvl w:val="0"/>
          <w:numId w:val="15"/>
        </w:numPr>
      </w:pPr>
      <w:r>
        <w:t>Concerns about education input in the learning environment</w:t>
      </w:r>
      <w:r w:rsidR="00AF62C3">
        <w:t xml:space="preserve">. </w:t>
      </w:r>
    </w:p>
    <w:p w14:paraId="0A98F954" w14:textId="6854A7F1" w:rsidR="00493A7F" w:rsidRDefault="00493A7F" w:rsidP="00493A7F">
      <w:pPr>
        <w:pStyle w:val="ListParagraph"/>
        <w:numPr>
          <w:ilvl w:val="0"/>
          <w:numId w:val="15"/>
        </w:numPr>
      </w:pPr>
      <w:r>
        <w:t xml:space="preserve">A </w:t>
      </w:r>
      <w:r w:rsidR="00BF721A">
        <w:t xml:space="preserve">mid-programme </w:t>
      </w:r>
      <w:r>
        <w:t>learner moving between learning environments or employment</w:t>
      </w:r>
      <w:r w:rsidR="2CB9D7FE">
        <w:t xml:space="preserve"> (</w:t>
      </w:r>
      <w:r w:rsidR="006A0107">
        <w:t>for example,</w:t>
      </w:r>
      <w:r w:rsidR="2CB9D7FE">
        <w:t xml:space="preserve"> advanced practice trainees)</w:t>
      </w:r>
      <w:r w:rsidR="00EF7DE0">
        <w:t xml:space="preserve"> </w:t>
      </w:r>
      <w:r w:rsidR="00362D41">
        <w:t xml:space="preserve">due to </w:t>
      </w:r>
      <w:r w:rsidR="00EF7DE0">
        <w:t>failure of the placement</w:t>
      </w:r>
      <w:r w:rsidR="00AF62C3">
        <w:t xml:space="preserve">. </w:t>
      </w:r>
    </w:p>
    <w:p w14:paraId="470BFD10" w14:textId="28E98086" w:rsidR="00AF62C3" w:rsidRDefault="00493A7F" w:rsidP="008E5070">
      <w:pPr>
        <w:pStyle w:val="ListParagraph"/>
        <w:numPr>
          <w:ilvl w:val="0"/>
          <w:numId w:val="15"/>
        </w:numPr>
      </w:pPr>
      <w:r>
        <w:t>Supervisor/learner relationship issues</w:t>
      </w:r>
      <w:r w:rsidR="00AF62C3">
        <w:t xml:space="preserve">. </w:t>
      </w:r>
    </w:p>
    <w:p w14:paraId="3FE5F49E" w14:textId="58C59E14" w:rsidR="00DE62C4" w:rsidRDefault="00DE62C4" w:rsidP="00493A7F">
      <w:pPr>
        <w:pStyle w:val="ListParagraph"/>
        <w:numPr>
          <w:ilvl w:val="0"/>
          <w:numId w:val="15"/>
        </w:numPr>
      </w:pPr>
      <w:r>
        <w:t>Concerns raised directly with the HEI</w:t>
      </w:r>
      <w:r w:rsidR="00AF62C3">
        <w:t xml:space="preserve">. </w:t>
      </w:r>
    </w:p>
    <w:p w14:paraId="0E5FC39C" w14:textId="77777777" w:rsidR="00493A7F" w:rsidRDefault="00493A7F" w:rsidP="00493A7F"/>
    <w:p w14:paraId="2413C04A" w14:textId="3071FDDE" w:rsidR="00624B33" w:rsidRDefault="00521AE5" w:rsidP="00493A7F">
      <w:r>
        <w:t>Quality</w:t>
      </w:r>
      <w:r w:rsidRPr="00521AE5">
        <w:t xml:space="preserve"> concerns are </w:t>
      </w:r>
      <w:r w:rsidR="00D054D4">
        <w:t>managed</w:t>
      </w:r>
      <w:r w:rsidRPr="00521AE5">
        <w:t xml:space="preserve"> using </w:t>
      </w:r>
      <w:r w:rsidR="009406B6">
        <w:t>t</w:t>
      </w:r>
      <w:r w:rsidRPr="00521AE5">
        <w:t xml:space="preserve">he </w:t>
      </w:r>
      <w:bookmarkStart w:id="12" w:name="_Hlk115813970"/>
      <w:r w:rsidR="002B132A">
        <w:fldChar w:fldCharType="begin"/>
      </w:r>
      <w:r w:rsidR="002B132A">
        <w:instrText xml:space="preserve"> HYPERLINK "https://kss.hee.nhs.uk/primary-care/clinical-learning-environments-and-triggered-quality-assessments/" </w:instrText>
      </w:r>
      <w:r w:rsidR="002B132A">
        <w:fldChar w:fldCharType="separate"/>
      </w:r>
      <w:r w:rsidR="002B132A" w:rsidRPr="002B132A">
        <w:rPr>
          <w:rStyle w:val="Hyperlink"/>
        </w:rPr>
        <w:t xml:space="preserve">Quality </w:t>
      </w:r>
      <w:r w:rsidR="004C5076">
        <w:rPr>
          <w:rStyle w:val="Hyperlink"/>
        </w:rPr>
        <w:t>Management</w:t>
      </w:r>
      <w:r w:rsidR="002B132A" w:rsidRPr="002B132A">
        <w:rPr>
          <w:rStyle w:val="Hyperlink"/>
        </w:rPr>
        <w:t xml:space="preserve"> Flowchart</w:t>
      </w:r>
      <w:r w:rsidR="002B132A">
        <w:fldChar w:fldCharType="end"/>
      </w:r>
      <w:bookmarkEnd w:id="12"/>
      <w:r w:rsidRPr="00521AE5">
        <w:t xml:space="preserve"> to </w:t>
      </w:r>
      <w:r w:rsidR="00D054D4">
        <w:t>inform</w:t>
      </w:r>
      <w:r w:rsidRPr="00521AE5">
        <w:t xml:space="preserve"> decision making. </w:t>
      </w:r>
      <w:r w:rsidR="0058528C">
        <w:t>T</w:t>
      </w:r>
      <w:r w:rsidR="00493A7F">
        <w:t>he approach should be</w:t>
      </w:r>
      <w:r w:rsidR="00D054D4">
        <w:t xml:space="preserve"> supportive throughout</w:t>
      </w:r>
      <w:r w:rsidR="00A0537F">
        <w:t xml:space="preserve">. </w:t>
      </w:r>
      <w:r w:rsidR="00CD2614">
        <w:t>The</w:t>
      </w:r>
      <w:r w:rsidR="003D5AEB">
        <w:t xml:space="preserve"> nominated</w:t>
      </w:r>
      <w:r w:rsidR="00CD2614">
        <w:t xml:space="preserve"> </w:t>
      </w:r>
      <w:r w:rsidR="00D86B7C">
        <w:t>q</w:t>
      </w:r>
      <w:r w:rsidR="003D5AEB">
        <w:t xml:space="preserve">uality concern </w:t>
      </w:r>
      <w:r w:rsidR="00CD2614">
        <w:t xml:space="preserve">lead </w:t>
      </w:r>
      <w:r w:rsidR="00481E0A" w:rsidRPr="00481E0A">
        <w:t>should be an experienced learning environment assessor and appropriate subject expert (e.g. Patch Associate Dean or Training Hub Clinical Lead).</w:t>
      </w:r>
      <w:r w:rsidR="00481E0A">
        <w:t xml:space="preserve"> They </w:t>
      </w:r>
      <w:r w:rsidR="00CD2614">
        <w:t>will be responsible fo</w:t>
      </w:r>
      <w:r w:rsidR="00EF7F6A">
        <w:t xml:space="preserve">r </w:t>
      </w:r>
      <w:r w:rsidR="00C440E3">
        <w:t>making the relevant investigations</w:t>
      </w:r>
      <w:r w:rsidR="00CD2614">
        <w:t xml:space="preserve"> on behalf of </w:t>
      </w:r>
      <w:r w:rsidR="003D5AEB">
        <w:t>the Primary Care De</w:t>
      </w:r>
      <w:r w:rsidR="007C7F32">
        <w:t>an</w:t>
      </w:r>
      <w:r w:rsidR="00CD2614">
        <w:t xml:space="preserve">. </w:t>
      </w:r>
    </w:p>
    <w:p w14:paraId="263897DA" w14:textId="77777777" w:rsidR="00624B33" w:rsidRDefault="00624B33" w:rsidP="00493A7F"/>
    <w:p w14:paraId="6B303E13" w14:textId="130A8C85" w:rsidR="00CD2614" w:rsidRDefault="00C440E3" w:rsidP="00493A7F">
      <w:r>
        <w:t xml:space="preserve">The </w:t>
      </w:r>
      <w:r w:rsidR="00CD2614">
        <w:t xml:space="preserve">Training </w:t>
      </w:r>
      <w:r w:rsidR="009406B6">
        <w:t>H</w:t>
      </w:r>
      <w:r w:rsidR="00CD2614">
        <w:t xml:space="preserve">ub should maintain </w:t>
      </w:r>
      <w:r w:rsidR="00E600A5">
        <w:t>a local record</w:t>
      </w:r>
      <w:r>
        <w:t>,</w:t>
      </w:r>
      <w:r w:rsidR="00CD2614">
        <w:t xml:space="preserve"> </w:t>
      </w:r>
      <w:r w:rsidR="00BD3B9E">
        <w:t>using the template below</w:t>
      </w:r>
      <w:r>
        <w:t>,</w:t>
      </w:r>
      <w:r w:rsidR="00BD3B9E">
        <w:t xml:space="preserve"> </w:t>
      </w:r>
      <w:r w:rsidR="00E600A5">
        <w:t>to track</w:t>
      </w:r>
      <w:r w:rsidR="00CD2614">
        <w:t xml:space="preserve"> any</w:t>
      </w:r>
      <w:r w:rsidR="00624B33">
        <w:t xml:space="preserve"> Q</w:t>
      </w:r>
      <w:r w:rsidR="00CD2614">
        <w:t xml:space="preserve">uality </w:t>
      </w:r>
      <w:r w:rsidR="00624B33">
        <w:t xml:space="preserve">concern </w:t>
      </w:r>
      <w:r w:rsidR="00E600A5">
        <w:t>meetings</w:t>
      </w:r>
      <w:r w:rsidR="00CD2614">
        <w:t xml:space="preserve"> for future reference. </w:t>
      </w:r>
      <w:r w:rsidR="00E600A5">
        <w:t>Th</w:t>
      </w:r>
      <w:r w:rsidR="007A1AB1">
        <w:t>is record may be requested by the</w:t>
      </w:r>
      <w:r w:rsidR="3C10091D">
        <w:t xml:space="preserve"> HEE</w:t>
      </w:r>
      <w:r w:rsidR="007A1AB1">
        <w:t xml:space="preserve"> Primary Care Department and other authorities</w:t>
      </w:r>
      <w:r w:rsidR="65A0EB7C">
        <w:t xml:space="preserve"> when appropriate</w:t>
      </w:r>
      <w:r w:rsidR="000E0CD4">
        <w:t xml:space="preserve">. </w:t>
      </w:r>
      <w:r w:rsidR="007A1AB1">
        <w:t xml:space="preserve"> </w:t>
      </w:r>
    </w:p>
    <w:p w14:paraId="435F8138" w14:textId="77777777" w:rsidR="00E600A5" w:rsidRDefault="00E600A5" w:rsidP="00493A7F"/>
    <w:p w14:paraId="3DE5A684" w14:textId="77777777" w:rsidR="000024A5" w:rsidRDefault="000024A5" w:rsidP="00493A7F"/>
    <w:p w14:paraId="4E13A18C" w14:textId="77777777" w:rsidR="000024A5" w:rsidRDefault="000024A5" w:rsidP="00493A7F"/>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36"/>
        <w:gridCol w:w="735"/>
        <w:gridCol w:w="1162"/>
        <w:gridCol w:w="823"/>
        <w:gridCol w:w="1274"/>
        <w:gridCol w:w="871"/>
        <w:gridCol w:w="990"/>
        <w:gridCol w:w="1463"/>
        <w:gridCol w:w="852"/>
      </w:tblGrid>
      <w:tr w:rsidR="0039172C" w:rsidRPr="00A33982" w14:paraId="4D9EB38B" w14:textId="77777777" w:rsidTr="000567A8">
        <w:trPr>
          <w:trHeight w:val="183"/>
        </w:trPr>
        <w:tc>
          <w:tcPr>
            <w:tcW w:w="827" w:type="dxa"/>
            <w:shd w:val="clear" w:color="auto" w:fill="auto"/>
            <w:noWrap/>
            <w:hideMark/>
          </w:tcPr>
          <w:p w14:paraId="2F8ECC95"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Locality Training Hub</w:t>
            </w:r>
          </w:p>
        </w:tc>
        <w:tc>
          <w:tcPr>
            <w:tcW w:w="1036" w:type="dxa"/>
            <w:shd w:val="clear" w:color="auto" w:fill="auto"/>
            <w:noWrap/>
            <w:hideMark/>
          </w:tcPr>
          <w:p w14:paraId="144B44BA" w14:textId="497EC5B0"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xml:space="preserve">Quality concern lead name and role  </w:t>
            </w:r>
          </w:p>
        </w:tc>
        <w:tc>
          <w:tcPr>
            <w:tcW w:w="735" w:type="dxa"/>
            <w:shd w:val="clear" w:color="auto" w:fill="auto"/>
            <w:noWrap/>
            <w:hideMark/>
          </w:tcPr>
          <w:p w14:paraId="269849D2"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ODS Code</w:t>
            </w:r>
          </w:p>
        </w:tc>
        <w:tc>
          <w:tcPr>
            <w:tcW w:w="1162" w:type="dxa"/>
            <w:shd w:val="clear" w:color="auto" w:fill="auto"/>
            <w:noWrap/>
            <w:hideMark/>
          </w:tcPr>
          <w:p w14:paraId="3B54C43F" w14:textId="10073CC6" w:rsidR="00B27F66" w:rsidRPr="00A33982" w:rsidRDefault="00B27F66" w:rsidP="00580749">
            <w:pPr>
              <w:rPr>
                <w:rFonts w:eastAsia="Times New Roman" w:cs="Arial"/>
                <w:color w:val="000000"/>
                <w:sz w:val="16"/>
                <w:szCs w:val="16"/>
                <w:lang w:eastAsia="en-GB"/>
              </w:rPr>
            </w:pPr>
            <w:r w:rsidRPr="00B27F66">
              <w:rPr>
                <w:rFonts w:eastAsia="Times New Roman" w:cs="Arial"/>
                <w:color w:val="000000"/>
                <w:sz w:val="16"/>
                <w:szCs w:val="16"/>
                <w:lang w:eastAsia="en-GB"/>
              </w:rPr>
              <w:t>Organisation name</w:t>
            </w:r>
          </w:p>
        </w:tc>
        <w:tc>
          <w:tcPr>
            <w:tcW w:w="823" w:type="dxa"/>
            <w:shd w:val="clear" w:color="auto" w:fill="auto"/>
            <w:noWrap/>
            <w:hideMark/>
          </w:tcPr>
          <w:p w14:paraId="3DF97F40" w14:textId="6599F608" w:rsidR="00425D21" w:rsidRPr="00A33982" w:rsidRDefault="0039172C" w:rsidP="00580749">
            <w:pPr>
              <w:rPr>
                <w:rFonts w:eastAsia="Times New Roman" w:cs="Arial"/>
                <w:color w:val="000000"/>
                <w:sz w:val="16"/>
                <w:szCs w:val="16"/>
                <w:lang w:eastAsia="en-GB"/>
              </w:rPr>
            </w:pPr>
            <w:r w:rsidRPr="00B27F66">
              <w:rPr>
                <w:rFonts w:eastAsia="Times New Roman" w:cs="Arial"/>
                <w:color w:val="000000"/>
                <w:sz w:val="16"/>
                <w:szCs w:val="16"/>
                <w:lang w:eastAsia="en-GB"/>
              </w:rPr>
              <w:t>Date of concern raised</w:t>
            </w:r>
          </w:p>
        </w:tc>
        <w:tc>
          <w:tcPr>
            <w:tcW w:w="1274" w:type="dxa"/>
            <w:shd w:val="clear" w:color="auto" w:fill="auto"/>
            <w:noWrap/>
            <w:hideMark/>
          </w:tcPr>
          <w:p w14:paraId="27939657" w14:textId="4E894CA8" w:rsidR="00425D21" w:rsidRPr="00A33982" w:rsidRDefault="0039172C" w:rsidP="00580749">
            <w:pPr>
              <w:rPr>
                <w:rFonts w:eastAsia="Times New Roman" w:cs="Arial"/>
                <w:color w:val="000000"/>
                <w:sz w:val="16"/>
                <w:szCs w:val="16"/>
                <w:lang w:eastAsia="en-GB"/>
              </w:rPr>
            </w:pPr>
            <w:r w:rsidRPr="00B27F66">
              <w:rPr>
                <w:rFonts w:eastAsia="Times New Roman" w:cs="Arial"/>
                <w:color w:val="000000"/>
                <w:sz w:val="16"/>
                <w:szCs w:val="16"/>
                <w:lang w:eastAsia="en-GB"/>
              </w:rPr>
              <w:t>Type and summary of concern (e.g. clinical learning environment or supervisor</w:t>
            </w:r>
          </w:p>
        </w:tc>
        <w:tc>
          <w:tcPr>
            <w:tcW w:w="871" w:type="dxa"/>
            <w:shd w:val="clear" w:color="auto" w:fill="auto"/>
            <w:noWrap/>
            <w:hideMark/>
          </w:tcPr>
          <w:p w14:paraId="63FB4425" w14:textId="10D80B33" w:rsidR="00425D21" w:rsidRPr="00A33982" w:rsidRDefault="0039172C" w:rsidP="00580749">
            <w:pPr>
              <w:rPr>
                <w:rFonts w:eastAsia="Times New Roman" w:cs="Arial"/>
                <w:color w:val="000000"/>
                <w:sz w:val="16"/>
                <w:szCs w:val="16"/>
                <w:lang w:eastAsia="en-GB"/>
              </w:rPr>
            </w:pPr>
            <w:r w:rsidRPr="00A33982">
              <w:rPr>
                <w:rFonts w:eastAsia="Times New Roman" w:cs="Arial"/>
                <w:color w:val="000000"/>
                <w:sz w:val="16"/>
                <w:szCs w:val="16"/>
                <w:lang w:eastAsia="en-GB"/>
              </w:rPr>
              <w:t>Date of meeting (if held)</w:t>
            </w:r>
          </w:p>
        </w:tc>
        <w:tc>
          <w:tcPr>
            <w:tcW w:w="990" w:type="dxa"/>
          </w:tcPr>
          <w:p w14:paraId="30630F38" w14:textId="5291108D" w:rsidR="00425D21" w:rsidRPr="00A33982" w:rsidRDefault="0039172C" w:rsidP="00580749">
            <w:pPr>
              <w:rPr>
                <w:rFonts w:eastAsia="Times New Roman" w:cs="Arial"/>
                <w:color w:val="000000"/>
                <w:sz w:val="16"/>
                <w:szCs w:val="16"/>
                <w:lang w:eastAsia="en-GB"/>
              </w:rPr>
            </w:pPr>
            <w:r w:rsidRPr="00A33982">
              <w:rPr>
                <w:rFonts w:eastAsia="Times New Roman" w:cs="Arial"/>
                <w:color w:val="000000"/>
                <w:sz w:val="16"/>
                <w:szCs w:val="16"/>
                <w:lang w:eastAsia="en-GB"/>
              </w:rPr>
              <w:t>Summary of meeting (if held)</w:t>
            </w:r>
          </w:p>
        </w:tc>
        <w:tc>
          <w:tcPr>
            <w:tcW w:w="1463" w:type="dxa"/>
            <w:shd w:val="clear" w:color="auto" w:fill="auto"/>
            <w:noWrap/>
            <w:hideMark/>
          </w:tcPr>
          <w:p w14:paraId="397236A7" w14:textId="1341472B" w:rsidR="00425D21" w:rsidRPr="00A33982" w:rsidRDefault="0039172C" w:rsidP="00580749">
            <w:pPr>
              <w:rPr>
                <w:rFonts w:eastAsia="Times New Roman" w:cs="Arial"/>
                <w:color w:val="000000"/>
                <w:sz w:val="16"/>
                <w:szCs w:val="16"/>
                <w:lang w:eastAsia="en-GB"/>
              </w:rPr>
            </w:pPr>
            <w:r w:rsidRPr="00A33982">
              <w:rPr>
                <w:rFonts w:eastAsia="Times New Roman" w:cs="Arial"/>
                <w:color w:val="000000"/>
                <w:sz w:val="16"/>
                <w:szCs w:val="16"/>
                <w:lang w:eastAsia="en-GB"/>
              </w:rPr>
              <w:t>Summary of lead’s decisions and further action required (e.g actions from QMF)</w:t>
            </w:r>
          </w:p>
        </w:tc>
        <w:tc>
          <w:tcPr>
            <w:tcW w:w="852" w:type="dxa"/>
            <w:shd w:val="clear" w:color="auto" w:fill="auto"/>
            <w:noWrap/>
            <w:hideMark/>
          </w:tcPr>
          <w:p w14:paraId="6DA77E21" w14:textId="582417AC" w:rsidR="00425D21" w:rsidRPr="00A33982" w:rsidRDefault="0039172C" w:rsidP="00580749">
            <w:pPr>
              <w:rPr>
                <w:rFonts w:eastAsia="Times New Roman" w:cs="Arial"/>
                <w:color w:val="000000"/>
                <w:sz w:val="16"/>
                <w:szCs w:val="16"/>
                <w:lang w:eastAsia="en-GB"/>
              </w:rPr>
            </w:pPr>
            <w:r>
              <w:rPr>
                <w:rFonts w:eastAsia="Times New Roman" w:cs="Arial"/>
                <w:color w:val="000000"/>
                <w:sz w:val="16"/>
                <w:szCs w:val="16"/>
                <w:lang w:eastAsia="en-GB"/>
              </w:rPr>
              <w:t>Date of concern closure</w:t>
            </w:r>
          </w:p>
        </w:tc>
      </w:tr>
      <w:tr w:rsidR="0039172C" w:rsidRPr="00A33982" w14:paraId="6BBB4F57" w14:textId="77777777" w:rsidTr="000567A8">
        <w:trPr>
          <w:trHeight w:val="194"/>
        </w:trPr>
        <w:tc>
          <w:tcPr>
            <w:tcW w:w="827" w:type="dxa"/>
            <w:shd w:val="clear" w:color="auto" w:fill="auto"/>
            <w:noWrap/>
            <w:hideMark/>
          </w:tcPr>
          <w:p w14:paraId="5C5AC990"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1036" w:type="dxa"/>
            <w:shd w:val="clear" w:color="auto" w:fill="auto"/>
            <w:noWrap/>
            <w:hideMark/>
          </w:tcPr>
          <w:p w14:paraId="21F39300"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735" w:type="dxa"/>
            <w:shd w:val="clear" w:color="auto" w:fill="auto"/>
            <w:noWrap/>
            <w:hideMark/>
          </w:tcPr>
          <w:p w14:paraId="185B19E1"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1162" w:type="dxa"/>
            <w:shd w:val="clear" w:color="auto" w:fill="auto"/>
            <w:noWrap/>
            <w:hideMark/>
          </w:tcPr>
          <w:p w14:paraId="79FC8D06"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823" w:type="dxa"/>
            <w:shd w:val="clear" w:color="auto" w:fill="auto"/>
            <w:noWrap/>
            <w:hideMark/>
          </w:tcPr>
          <w:p w14:paraId="68BB1989"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1274" w:type="dxa"/>
            <w:shd w:val="clear" w:color="auto" w:fill="auto"/>
            <w:noWrap/>
            <w:hideMark/>
          </w:tcPr>
          <w:p w14:paraId="6CCF8E6F"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871" w:type="dxa"/>
            <w:shd w:val="clear" w:color="auto" w:fill="auto"/>
            <w:noWrap/>
            <w:hideMark/>
          </w:tcPr>
          <w:p w14:paraId="71982737"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990" w:type="dxa"/>
          </w:tcPr>
          <w:p w14:paraId="30415AE2" w14:textId="77777777" w:rsidR="00425D21" w:rsidRPr="00A33982" w:rsidRDefault="00425D21" w:rsidP="00580749">
            <w:pPr>
              <w:rPr>
                <w:rFonts w:eastAsia="Times New Roman" w:cs="Arial"/>
                <w:color w:val="000000"/>
                <w:sz w:val="16"/>
                <w:szCs w:val="16"/>
                <w:lang w:eastAsia="en-GB"/>
              </w:rPr>
            </w:pPr>
          </w:p>
        </w:tc>
        <w:tc>
          <w:tcPr>
            <w:tcW w:w="1463" w:type="dxa"/>
            <w:shd w:val="clear" w:color="auto" w:fill="auto"/>
            <w:noWrap/>
            <w:hideMark/>
          </w:tcPr>
          <w:p w14:paraId="75256296" w14:textId="37E03AED"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c>
          <w:tcPr>
            <w:tcW w:w="852" w:type="dxa"/>
            <w:shd w:val="clear" w:color="auto" w:fill="auto"/>
            <w:noWrap/>
            <w:hideMark/>
          </w:tcPr>
          <w:p w14:paraId="36440D34" w14:textId="77777777" w:rsidR="00425D21" w:rsidRPr="00A33982" w:rsidRDefault="00425D21" w:rsidP="00580749">
            <w:pPr>
              <w:rPr>
                <w:rFonts w:eastAsia="Times New Roman" w:cs="Arial"/>
                <w:color w:val="000000"/>
                <w:sz w:val="16"/>
                <w:szCs w:val="16"/>
                <w:lang w:eastAsia="en-GB"/>
              </w:rPr>
            </w:pPr>
            <w:r w:rsidRPr="00A33982">
              <w:rPr>
                <w:rFonts w:eastAsia="Times New Roman" w:cs="Arial"/>
                <w:color w:val="000000"/>
                <w:sz w:val="16"/>
                <w:szCs w:val="16"/>
                <w:lang w:eastAsia="en-GB"/>
              </w:rPr>
              <w:t> </w:t>
            </w:r>
          </w:p>
        </w:tc>
      </w:tr>
    </w:tbl>
    <w:p w14:paraId="2B409F95" w14:textId="4EB4A173" w:rsidR="009406B6" w:rsidRDefault="009406B6" w:rsidP="009406B6"/>
    <w:p w14:paraId="6FC8414A" w14:textId="77777777" w:rsidR="009406B6" w:rsidRDefault="009406B6" w:rsidP="009406B6"/>
    <w:p w14:paraId="58334756" w14:textId="2CC2DC85" w:rsidR="00880A47" w:rsidRPr="008D35A2" w:rsidRDefault="003C7BAE" w:rsidP="007B3758">
      <w:pPr>
        <w:pStyle w:val="Reporttitleinheader"/>
        <w:numPr>
          <w:ilvl w:val="0"/>
          <w:numId w:val="6"/>
        </w:numPr>
        <w:rPr>
          <w:sz w:val="40"/>
          <w:szCs w:val="22"/>
        </w:rPr>
      </w:pPr>
      <w:bookmarkStart w:id="13" w:name="_Toc115814425"/>
      <w:r w:rsidRPr="008C30B8">
        <w:rPr>
          <w:sz w:val="40"/>
          <w:szCs w:val="22"/>
        </w:rPr>
        <w:t>Triggered Quality Assessments</w:t>
      </w:r>
      <w:bookmarkEnd w:id="13"/>
    </w:p>
    <w:p w14:paraId="4969F651" w14:textId="07C23568" w:rsidR="003C7BAE" w:rsidRDefault="003C7BAE" w:rsidP="00CE0FB2"/>
    <w:p w14:paraId="1E2C37E6" w14:textId="0A5F8ABE" w:rsidR="00BC2E28" w:rsidRPr="00A43494" w:rsidRDefault="00BC2E28" w:rsidP="00BC2E28">
      <w:pPr>
        <w:numPr>
          <w:ilvl w:val="1"/>
          <w:numId w:val="6"/>
        </w:numPr>
        <w:spacing w:after="100" w:afterAutospacing="1"/>
        <w:outlineLvl w:val="2"/>
        <w:rPr>
          <w:b/>
          <w:color w:val="005EB8" w:themeColor="text1"/>
          <w:szCs w:val="22"/>
        </w:rPr>
      </w:pPr>
      <w:bookmarkStart w:id="14" w:name="_Toc115814426"/>
      <w:r>
        <w:rPr>
          <w:b/>
          <w:color w:val="005EB8" w:themeColor="text1"/>
          <w:szCs w:val="22"/>
        </w:rPr>
        <w:t>Threshold</w:t>
      </w:r>
      <w:bookmarkEnd w:id="14"/>
    </w:p>
    <w:p w14:paraId="4B4C846E" w14:textId="4A7675E5" w:rsidR="00700CB2" w:rsidRDefault="009935E8" w:rsidP="00E319CE">
      <w:r>
        <w:t xml:space="preserve">Triggered </w:t>
      </w:r>
      <w:r w:rsidR="004128AA">
        <w:t>q</w:t>
      </w:r>
      <w:r>
        <w:t xml:space="preserve">uality </w:t>
      </w:r>
      <w:r w:rsidR="004128AA">
        <w:t>a</w:t>
      </w:r>
      <w:r>
        <w:t xml:space="preserve">ssessments (TQA) are initiated when a concern about a supervisor or a </w:t>
      </w:r>
      <w:r w:rsidR="00B83324">
        <w:t xml:space="preserve">clinical </w:t>
      </w:r>
      <w:r>
        <w:t>learning environment (</w:t>
      </w:r>
      <w:r w:rsidR="00B83324">
        <w:t>C</w:t>
      </w:r>
      <w:r>
        <w:t>LE)</w:t>
      </w:r>
      <w:r w:rsidR="0043390B">
        <w:t xml:space="preserve"> reaches the threshold </w:t>
      </w:r>
      <w:r w:rsidR="0027167A">
        <w:t xml:space="preserve">for mandatory reporting (see section </w:t>
      </w:r>
      <w:r w:rsidR="00A33982">
        <w:t>4</w:t>
      </w:r>
      <w:r w:rsidR="00D71DA8">
        <w:t>.</w:t>
      </w:r>
      <w:r w:rsidR="002A52E7">
        <w:t>4</w:t>
      </w:r>
      <w:r w:rsidR="0027167A">
        <w:t>)</w:t>
      </w:r>
      <w:r w:rsidR="009058B1">
        <w:t>,</w:t>
      </w:r>
      <w:r w:rsidR="002B7E6C">
        <w:t xml:space="preserve"> or if the Quality Management Forum decide that </w:t>
      </w:r>
      <w:r w:rsidR="00C84E08">
        <w:t xml:space="preserve">a </w:t>
      </w:r>
      <w:r w:rsidR="002B7E6C">
        <w:t>TQA is needed</w:t>
      </w:r>
      <w:r>
        <w:t>.</w:t>
      </w:r>
      <w:r w:rsidR="00A377AC">
        <w:t xml:space="preserve"> This process is governed by the </w:t>
      </w:r>
      <w:hyperlink r:id="rId17" w:history="1">
        <w:r w:rsidR="00A377AC" w:rsidRPr="002B132A">
          <w:rPr>
            <w:rStyle w:val="Hyperlink"/>
          </w:rPr>
          <w:t xml:space="preserve">Quality </w:t>
        </w:r>
        <w:r w:rsidR="00A377AC">
          <w:rPr>
            <w:rStyle w:val="Hyperlink"/>
          </w:rPr>
          <w:t>Management</w:t>
        </w:r>
        <w:r w:rsidR="00A377AC" w:rsidRPr="002B132A">
          <w:rPr>
            <w:rStyle w:val="Hyperlink"/>
          </w:rPr>
          <w:t xml:space="preserve"> Flowchart</w:t>
        </w:r>
      </w:hyperlink>
      <w:r w:rsidR="00A377AC">
        <w:t>.</w:t>
      </w:r>
      <w:r w:rsidR="00BC2E28">
        <w:t xml:space="preserve"> E</w:t>
      </w:r>
      <w:r>
        <w:t xml:space="preserve">xamples of triggers are an </w:t>
      </w:r>
      <w:r w:rsidR="005C5750">
        <w:t>‘</w:t>
      </w:r>
      <w:r>
        <w:t>inadequate</w:t>
      </w:r>
      <w:r w:rsidR="005C5750">
        <w:t>’</w:t>
      </w:r>
      <w:r>
        <w:t xml:space="preserve"> </w:t>
      </w:r>
      <w:r w:rsidR="00261E3E">
        <w:t xml:space="preserve">or </w:t>
      </w:r>
      <w:r w:rsidR="005C5750">
        <w:t>‘</w:t>
      </w:r>
      <w:r w:rsidR="00261E3E">
        <w:t>requires improvement</w:t>
      </w:r>
      <w:r w:rsidR="005C5750">
        <w:t>’</w:t>
      </w:r>
      <w:r w:rsidR="00261E3E">
        <w:t xml:space="preserve"> overall </w:t>
      </w:r>
      <w:r>
        <w:t>CQC rating</w:t>
      </w:r>
      <w:r w:rsidR="00E558C5">
        <w:t>,</w:t>
      </w:r>
      <w:r>
        <w:t xml:space="preserve"> or a breakdown in </w:t>
      </w:r>
      <w:r w:rsidR="00613A5E">
        <w:t>the supervision</w:t>
      </w:r>
      <w:r>
        <w:t xml:space="preserve"> relationship.</w:t>
      </w:r>
      <w:r w:rsidR="00700CB2">
        <w:t xml:space="preserve"> </w:t>
      </w:r>
    </w:p>
    <w:p w14:paraId="6AC1EF12" w14:textId="77777777" w:rsidR="00700CB2" w:rsidRDefault="00700CB2" w:rsidP="00E319CE"/>
    <w:p w14:paraId="751D61FD" w14:textId="38DF15FE" w:rsidR="00B04659" w:rsidRDefault="00B63C18" w:rsidP="00E319CE">
      <w:r>
        <w:t>A</w:t>
      </w:r>
      <w:r w:rsidR="000509AF">
        <w:t xml:space="preserve"> </w:t>
      </w:r>
      <w:r w:rsidR="00B04659">
        <w:t>TQA lead</w:t>
      </w:r>
      <w:r w:rsidR="00F1769E">
        <w:t xml:space="preserve"> is nominated as per</w:t>
      </w:r>
      <w:r w:rsidR="00336532">
        <w:t xml:space="preserve"> the </w:t>
      </w:r>
      <w:hyperlink r:id="rId18" w:history="1">
        <w:r w:rsidR="005C5750" w:rsidRPr="005C5750">
          <w:rPr>
            <w:rStyle w:val="Hyperlink"/>
          </w:rPr>
          <w:t>Quality Management Flowchart</w:t>
        </w:r>
      </w:hyperlink>
      <w:r w:rsidR="005C5750">
        <w:t xml:space="preserve"> </w:t>
      </w:r>
      <w:r w:rsidR="00B04659">
        <w:t xml:space="preserve">as soon as possible. This person should be an </w:t>
      </w:r>
      <w:r w:rsidR="00E319CE">
        <w:t>experienced learning environment assessor and appropriate subject expert (e.g</w:t>
      </w:r>
      <w:r w:rsidR="00700CB2">
        <w:t>. Patch Associate Dean or Training Hub Clinical Lead</w:t>
      </w:r>
      <w:r w:rsidR="00E319CE">
        <w:t>).</w:t>
      </w:r>
      <w:r w:rsidR="005C5750">
        <w:t xml:space="preserve"> </w:t>
      </w:r>
    </w:p>
    <w:p w14:paraId="3F1B1CA8" w14:textId="77777777" w:rsidR="00AA7C68" w:rsidRDefault="00AA7C68" w:rsidP="00E319CE"/>
    <w:p w14:paraId="0E05E726" w14:textId="3805331E" w:rsidR="00AA7C68" w:rsidRPr="00AA7C68" w:rsidRDefault="00AA7C68" w:rsidP="00AA7C68">
      <w:pPr>
        <w:numPr>
          <w:ilvl w:val="1"/>
          <w:numId w:val="6"/>
        </w:numPr>
        <w:spacing w:after="100" w:afterAutospacing="1"/>
        <w:outlineLvl w:val="2"/>
        <w:rPr>
          <w:b/>
          <w:color w:val="005EB8" w:themeColor="text1"/>
          <w:szCs w:val="22"/>
        </w:rPr>
      </w:pPr>
      <w:bookmarkStart w:id="15" w:name="_Toc115814427"/>
      <w:r w:rsidRPr="00AA7C68">
        <w:rPr>
          <w:b/>
          <w:color w:val="005EB8" w:themeColor="text1"/>
          <w:szCs w:val="22"/>
        </w:rPr>
        <w:t>Submission of TQA form to the Primary Care Quality Team</w:t>
      </w:r>
      <w:r w:rsidR="00F66185">
        <w:rPr>
          <w:b/>
          <w:color w:val="005EB8" w:themeColor="text1"/>
          <w:szCs w:val="22"/>
        </w:rPr>
        <w:t xml:space="preserve"> (PCQT)</w:t>
      </w:r>
      <w:bookmarkEnd w:id="15"/>
    </w:p>
    <w:p w14:paraId="56BD0744" w14:textId="452F1452" w:rsidR="005B5082" w:rsidRDefault="00B04659" w:rsidP="00E319CE">
      <w:r w:rsidRPr="00B04659">
        <w:t xml:space="preserve">The TQA </w:t>
      </w:r>
      <w:r w:rsidR="00AA7C68">
        <w:t>L</w:t>
      </w:r>
      <w:r w:rsidRPr="00B04659">
        <w:t xml:space="preserve">ead should follow the </w:t>
      </w:r>
      <w:hyperlink r:id="rId19" w:history="1">
        <w:r w:rsidRPr="00762DDC">
          <w:rPr>
            <w:rStyle w:val="Hyperlink"/>
          </w:rPr>
          <w:t xml:space="preserve">Triggered Quality Assessment </w:t>
        </w:r>
        <w:r w:rsidR="00B63C18" w:rsidRPr="00762DDC">
          <w:rPr>
            <w:rStyle w:val="Hyperlink"/>
          </w:rPr>
          <w:t xml:space="preserve">Form </w:t>
        </w:r>
        <w:r w:rsidRPr="00762DDC">
          <w:rPr>
            <w:rStyle w:val="Hyperlink"/>
          </w:rPr>
          <w:t>Guidance</w:t>
        </w:r>
      </w:hyperlink>
      <w:r w:rsidRPr="00B04659">
        <w:t xml:space="preserve"> </w:t>
      </w:r>
      <w:r w:rsidR="00653A4D">
        <w:t>and</w:t>
      </w:r>
      <w:r w:rsidRPr="00B04659">
        <w:t xml:space="preserve"> complete </w:t>
      </w:r>
      <w:r w:rsidR="00653A4D">
        <w:t>a</w:t>
      </w:r>
      <w:r>
        <w:t xml:space="preserve"> TQA </w:t>
      </w:r>
      <w:r w:rsidR="00762DDC">
        <w:t xml:space="preserve">form </w:t>
      </w:r>
      <w:r w:rsidR="00653A4D">
        <w:t>within 6 weeks.</w:t>
      </w:r>
      <w:r w:rsidRPr="00B04659">
        <w:t xml:space="preserve"> </w:t>
      </w:r>
      <w:r w:rsidR="000272EA">
        <w:t>During the assessment</w:t>
      </w:r>
      <w:r w:rsidR="00700CB2">
        <w:t>,</w:t>
      </w:r>
      <w:r w:rsidR="000272EA">
        <w:t xml:space="preserve"> information should be sought from all relevant parties including the learners hosted</w:t>
      </w:r>
      <w:r w:rsidR="00E319CE">
        <w:t xml:space="preserve"> </w:t>
      </w:r>
      <w:r w:rsidR="00975A46">
        <w:t>by the organisation</w:t>
      </w:r>
      <w:r w:rsidR="4AF286E6">
        <w:t xml:space="preserve"> and </w:t>
      </w:r>
      <w:r w:rsidR="00803892">
        <w:t xml:space="preserve">the </w:t>
      </w:r>
      <w:r w:rsidR="4AF286E6">
        <w:t>HEI where appropriate</w:t>
      </w:r>
      <w:r w:rsidR="00DE7ED5">
        <w:t>.</w:t>
      </w:r>
      <w:r w:rsidR="00E319CE">
        <w:t xml:space="preserve"> </w:t>
      </w:r>
    </w:p>
    <w:p w14:paraId="35245891" w14:textId="77777777" w:rsidR="00AA7C68" w:rsidRDefault="00AA7C68" w:rsidP="00E319CE"/>
    <w:p w14:paraId="08807EE7" w14:textId="0F33FA36" w:rsidR="002B5095" w:rsidRDefault="00AA7C68" w:rsidP="5643BC21">
      <w:r>
        <w:t xml:space="preserve">The completed TQA form must be emailed to </w:t>
      </w:r>
      <w:hyperlink r:id="rId20">
        <w:r w:rsidRPr="5643BC21">
          <w:rPr>
            <w:rStyle w:val="Hyperlink"/>
          </w:rPr>
          <w:t>primarycare.kssquality@hee.nhs.uk</w:t>
        </w:r>
      </w:hyperlink>
      <w:r>
        <w:t xml:space="preserve"> no less than </w:t>
      </w:r>
      <w:r w:rsidR="773117B8">
        <w:t>5 working days</w:t>
      </w:r>
      <w:r>
        <w:t xml:space="preserve"> before the Primary Care Operations meeting, with the acronym ‘TQA’ in the subject line. The form should not be sent to any named email addresses</w:t>
      </w:r>
      <w:r w:rsidR="00CB40B4">
        <w:t xml:space="preserve"> or saved directly to SharePoint. </w:t>
      </w:r>
      <w:r w:rsidR="002B5095">
        <w:t>This is so that the TQA can be placed on the agenda of the Primary Care Operations meeting and be read by the Quality Lead for Primary Care before the meeting. The Primary</w:t>
      </w:r>
      <w:r w:rsidR="12DAE19F">
        <w:t xml:space="preserve"> Care Quality Team may request follow up information before and after the meeting. </w:t>
      </w:r>
    </w:p>
    <w:p w14:paraId="603ACFB2" w14:textId="77777777" w:rsidR="00C51AEF" w:rsidRDefault="00C51AEF" w:rsidP="5643BC21"/>
    <w:p w14:paraId="42538508" w14:textId="53151A29" w:rsidR="00C51AEF" w:rsidRDefault="00C51AEF" w:rsidP="5643BC21">
      <w:r>
        <w:t xml:space="preserve">TQA forms received after the deadline will be placed on the agenda of the following month’s Primary Care Operations meeting. </w:t>
      </w:r>
    </w:p>
    <w:p w14:paraId="6C438929" w14:textId="77777777" w:rsidR="00AA7C68" w:rsidRDefault="00AA7C68" w:rsidP="00E319CE"/>
    <w:p w14:paraId="5784B95C" w14:textId="31A0088D" w:rsidR="00A47AAF" w:rsidRPr="00A43494" w:rsidRDefault="00A47AAF" w:rsidP="00A47AAF">
      <w:pPr>
        <w:numPr>
          <w:ilvl w:val="1"/>
          <w:numId w:val="6"/>
        </w:numPr>
        <w:spacing w:after="100" w:afterAutospacing="1"/>
        <w:outlineLvl w:val="2"/>
        <w:rPr>
          <w:b/>
          <w:color w:val="005EB8" w:themeColor="text1"/>
          <w:szCs w:val="22"/>
        </w:rPr>
      </w:pPr>
      <w:bookmarkStart w:id="16" w:name="_Toc115814428"/>
      <w:r>
        <w:rPr>
          <w:b/>
          <w:color w:val="005EB8" w:themeColor="text1"/>
          <w:szCs w:val="22"/>
        </w:rPr>
        <w:t>Primary Care Operations</w:t>
      </w:r>
      <w:r w:rsidR="00F66185">
        <w:rPr>
          <w:b/>
          <w:color w:val="005EB8" w:themeColor="text1"/>
          <w:szCs w:val="22"/>
        </w:rPr>
        <w:t xml:space="preserve"> meeting (PC Ops)</w:t>
      </w:r>
      <w:bookmarkEnd w:id="16"/>
    </w:p>
    <w:p w14:paraId="0F05A5C4" w14:textId="5A0EB30D" w:rsidR="00A43494" w:rsidRDefault="00392768" w:rsidP="005A692D">
      <w:r>
        <w:t xml:space="preserve">All Triggered Quality Assessments are to be reviewed at the Primary Care </w:t>
      </w:r>
      <w:r w:rsidR="00A47AAF">
        <w:t xml:space="preserve">Department </w:t>
      </w:r>
      <w:r>
        <w:t>Operations meeting</w:t>
      </w:r>
      <w:r w:rsidR="00B435FE">
        <w:t xml:space="preserve">. </w:t>
      </w:r>
      <w:r w:rsidR="00997325" w:rsidRPr="00997325">
        <w:t>Shared learning and development conversations will be cascaded through the Quality Management Forum</w:t>
      </w:r>
      <w:r w:rsidR="0035395F">
        <w:t xml:space="preserve"> as appropriate</w:t>
      </w:r>
      <w:r w:rsidR="00997325" w:rsidRPr="00997325">
        <w:t>.</w:t>
      </w:r>
      <w:r w:rsidR="00B04659">
        <w:t xml:space="preserve"> </w:t>
      </w:r>
    </w:p>
    <w:p w14:paraId="3EE68CAD" w14:textId="77777777" w:rsidR="00B04659" w:rsidRDefault="00B04659" w:rsidP="005A692D"/>
    <w:p w14:paraId="497697F7" w14:textId="12142EB8" w:rsidR="00DA201F" w:rsidRDefault="00DA201F">
      <w:r>
        <w:t xml:space="preserve">Any change in the </w:t>
      </w:r>
      <w:r w:rsidR="00A43494">
        <w:t xml:space="preserve">approval status of the learning environment will be shared </w:t>
      </w:r>
      <w:r w:rsidR="00F63826">
        <w:t xml:space="preserve">with the relevant parties </w:t>
      </w:r>
      <w:r w:rsidR="00584031">
        <w:t>as appropriate</w:t>
      </w:r>
      <w:r w:rsidR="002735CA">
        <w:t xml:space="preserve">. </w:t>
      </w:r>
      <w:r w:rsidR="0CC340C0">
        <w:t>Decisions will be recorded in a Triggered Quality Assessment Log</w:t>
      </w:r>
      <w:r w:rsidR="00891018">
        <w:t xml:space="preserve">. </w:t>
      </w:r>
      <w:r w:rsidR="0D4772E2">
        <w:t xml:space="preserve">The </w:t>
      </w:r>
      <w:r w:rsidR="0D4772E2">
        <w:lastRenderedPageBreak/>
        <w:t xml:space="preserve">update and information governance of the TQA Log is the </w:t>
      </w:r>
      <w:r w:rsidR="6C99E57A">
        <w:t xml:space="preserve">responsibility of the Quality Lead for Primary Care. </w:t>
      </w:r>
    </w:p>
    <w:p w14:paraId="1290FEDC" w14:textId="77777777" w:rsidR="00A43494" w:rsidRDefault="00A43494" w:rsidP="005A692D"/>
    <w:p w14:paraId="7776AAF1" w14:textId="5423C72F" w:rsidR="00A43494" w:rsidRPr="00A43494" w:rsidRDefault="00A43494" w:rsidP="00A47AAF">
      <w:pPr>
        <w:numPr>
          <w:ilvl w:val="1"/>
          <w:numId w:val="6"/>
        </w:numPr>
        <w:spacing w:after="100" w:afterAutospacing="1"/>
        <w:outlineLvl w:val="2"/>
        <w:rPr>
          <w:b/>
          <w:color w:val="005EB8" w:themeColor="text1"/>
          <w:szCs w:val="22"/>
        </w:rPr>
      </w:pPr>
      <w:bookmarkStart w:id="17" w:name="_Toc115814429"/>
      <w:r w:rsidRPr="00A43494">
        <w:rPr>
          <w:b/>
          <w:color w:val="005EB8" w:themeColor="text1"/>
          <w:szCs w:val="22"/>
        </w:rPr>
        <w:t xml:space="preserve">Mandatory </w:t>
      </w:r>
      <w:r w:rsidR="005B5082">
        <w:rPr>
          <w:b/>
          <w:color w:val="005EB8" w:themeColor="text1"/>
          <w:szCs w:val="22"/>
        </w:rPr>
        <w:t>Triggered Quality Assessments</w:t>
      </w:r>
      <w:bookmarkEnd w:id="17"/>
    </w:p>
    <w:p w14:paraId="1E88E6CC" w14:textId="77777777" w:rsidR="00A43494" w:rsidRPr="00A43494" w:rsidRDefault="00A43494" w:rsidP="00A43494">
      <w:r w:rsidRPr="00A43494">
        <w:t>Concerns that require mandatory reporting are:</w:t>
      </w:r>
    </w:p>
    <w:p w14:paraId="050AF4B5" w14:textId="16FC4D9D" w:rsidR="00A43494" w:rsidRPr="00A43494" w:rsidRDefault="00A43494" w:rsidP="00A43494">
      <w:pPr>
        <w:numPr>
          <w:ilvl w:val="0"/>
          <w:numId w:val="11"/>
        </w:numPr>
        <w:spacing w:after="160" w:line="259" w:lineRule="auto"/>
        <w:contextualSpacing/>
        <w:rPr>
          <w:rFonts w:cs="Arial"/>
        </w:rPr>
      </w:pPr>
      <w:r w:rsidRPr="00A43494">
        <w:rPr>
          <w:rFonts w:cs="Arial"/>
        </w:rPr>
        <w:t>Adverse CQC findings (these will be shared with the PCs and THs by the HEE Quality Team)</w:t>
      </w:r>
      <w:r w:rsidR="00646E86">
        <w:rPr>
          <w:rFonts w:cs="Arial"/>
        </w:rPr>
        <w:t xml:space="preserve">. </w:t>
      </w:r>
    </w:p>
    <w:p w14:paraId="0049B0CF" w14:textId="6946E33D" w:rsidR="00141A61" w:rsidRPr="00141A61" w:rsidRDefault="00A43494" w:rsidP="00A43494">
      <w:pPr>
        <w:numPr>
          <w:ilvl w:val="0"/>
          <w:numId w:val="11"/>
        </w:numPr>
        <w:spacing w:after="160" w:line="259" w:lineRule="auto"/>
        <w:contextualSpacing/>
        <w:rPr>
          <w:rFonts w:cs="Arial"/>
        </w:rPr>
      </w:pPr>
      <w:r w:rsidRPr="533D8F39">
        <w:rPr>
          <w:rFonts w:cs="Arial"/>
        </w:rPr>
        <w:t xml:space="preserve">GMC, NMC, HCPC, ICB, </w:t>
      </w:r>
      <w:r w:rsidR="00DA740B" w:rsidRPr="533D8F39">
        <w:rPr>
          <w:rFonts w:cs="Arial"/>
        </w:rPr>
        <w:t>c</w:t>
      </w:r>
      <w:r w:rsidRPr="533D8F39">
        <w:rPr>
          <w:rFonts w:cs="Arial"/>
        </w:rPr>
        <w:t>omplaints</w:t>
      </w:r>
      <w:r w:rsidR="00C434C4" w:rsidRPr="533D8F39">
        <w:rPr>
          <w:rFonts w:cs="Arial"/>
        </w:rPr>
        <w:t xml:space="preserve"> or investigations</w:t>
      </w:r>
      <w:r w:rsidR="00646E86">
        <w:rPr>
          <w:rFonts w:cs="Arial"/>
        </w:rPr>
        <w:t xml:space="preserve">. </w:t>
      </w:r>
    </w:p>
    <w:p w14:paraId="1F8F9BCD" w14:textId="4D0A492D" w:rsidR="66BE616E" w:rsidRDefault="66BE616E" w:rsidP="533D8F39">
      <w:pPr>
        <w:numPr>
          <w:ilvl w:val="0"/>
          <w:numId w:val="11"/>
        </w:numPr>
        <w:spacing w:after="160" w:line="259" w:lineRule="auto"/>
        <w:contextualSpacing/>
        <w:rPr>
          <w:rFonts w:eastAsia="Arial" w:cs="Arial"/>
        </w:rPr>
      </w:pPr>
      <w:r w:rsidRPr="533D8F39">
        <w:rPr>
          <w:rFonts w:cs="Arial"/>
        </w:rPr>
        <w:t>Parliamentary and Health Service Ombudsman complaints or investigations if learners are affected</w:t>
      </w:r>
      <w:r w:rsidR="00646E86">
        <w:rPr>
          <w:rFonts w:cs="Arial"/>
        </w:rPr>
        <w:t xml:space="preserve">. </w:t>
      </w:r>
    </w:p>
    <w:p w14:paraId="7A073F51" w14:textId="6E3435CF" w:rsidR="00A43494" w:rsidRPr="00A43494" w:rsidRDefault="00141A61" w:rsidP="00A43494">
      <w:pPr>
        <w:numPr>
          <w:ilvl w:val="0"/>
          <w:numId w:val="11"/>
        </w:numPr>
        <w:spacing w:after="160" w:line="259" w:lineRule="auto"/>
        <w:contextualSpacing/>
        <w:rPr>
          <w:rFonts w:cs="Arial"/>
        </w:rPr>
      </w:pPr>
      <w:r w:rsidRPr="533D8F39">
        <w:rPr>
          <w:rFonts w:cs="Arial"/>
        </w:rPr>
        <w:t>S</w:t>
      </w:r>
      <w:r w:rsidR="00A43494" w:rsidRPr="533D8F39">
        <w:rPr>
          <w:rFonts w:cs="Arial"/>
        </w:rPr>
        <w:t>uspensions</w:t>
      </w:r>
      <w:r w:rsidR="00C434C4" w:rsidRPr="533D8F39">
        <w:rPr>
          <w:rFonts w:cs="Arial"/>
        </w:rPr>
        <w:t xml:space="preserve"> </w:t>
      </w:r>
      <w:r w:rsidR="00381015" w:rsidRPr="533D8F39">
        <w:rPr>
          <w:rFonts w:cs="Arial"/>
        </w:rPr>
        <w:t xml:space="preserve">or </w:t>
      </w:r>
      <w:r w:rsidR="00A43494" w:rsidRPr="533D8F39">
        <w:rPr>
          <w:rFonts w:cs="Arial"/>
        </w:rPr>
        <w:t>dismissals</w:t>
      </w:r>
      <w:r w:rsidR="00646E86">
        <w:rPr>
          <w:rFonts w:cs="Arial"/>
        </w:rPr>
        <w:t xml:space="preserve">. </w:t>
      </w:r>
    </w:p>
    <w:p w14:paraId="6E8BF0C3" w14:textId="25D37C0B" w:rsidR="003C7BAE" w:rsidRPr="00240AE9" w:rsidRDefault="00A43494" w:rsidP="00240AE9">
      <w:pPr>
        <w:numPr>
          <w:ilvl w:val="0"/>
          <w:numId w:val="11"/>
        </w:numPr>
        <w:spacing w:after="160" w:line="259" w:lineRule="auto"/>
        <w:contextualSpacing/>
      </w:pPr>
      <w:r w:rsidRPr="533D8F39">
        <w:rPr>
          <w:rFonts w:cs="Arial"/>
        </w:rPr>
        <w:t>Serious Untoward Incident (SUI) currently being investigated that may affect the organisation as a learning environment</w:t>
      </w:r>
      <w:r w:rsidR="00646E86">
        <w:rPr>
          <w:rFonts w:cs="Arial"/>
        </w:rPr>
        <w:t xml:space="preserve">. </w:t>
      </w:r>
    </w:p>
    <w:sectPr w:rsidR="003C7BAE" w:rsidRPr="00240AE9" w:rsidSect="00971F14">
      <w:headerReference w:type="first" r:id="rId21"/>
      <w:footerReference w:type="first" r:id="rId22"/>
      <w:type w:val="continuous"/>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DE756" w14:textId="77777777" w:rsidR="00B52EB8" w:rsidRDefault="00B52EB8" w:rsidP="00AC72FD">
      <w:r>
        <w:separator/>
      </w:r>
    </w:p>
  </w:endnote>
  <w:endnote w:type="continuationSeparator" w:id="0">
    <w:p w14:paraId="74E04F65" w14:textId="77777777" w:rsidR="00B52EB8" w:rsidRDefault="00B52EB8" w:rsidP="00AC72FD">
      <w:r>
        <w:continuationSeparator/>
      </w:r>
    </w:p>
  </w:endnote>
  <w:endnote w:type="continuationNotice" w:id="1">
    <w:p w14:paraId="7012AD74" w14:textId="77777777" w:rsidR="00B52EB8" w:rsidRDefault="00B52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766700" w:rsidRDefault="0076670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766700" w:rsidRDefault="0076670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77777777" w:rsidR="00766700" w:rsidRPr="0091039C" w:rsidRDefault="00766700"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1FA785DD" w14:textId="77777777" w:rsidR="00766700" w:rsidRDefault="00766700"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766700" w:rsidRDefault="001F085E" w:rsidP="00971F14">
    <w:pPr>
      <w:pStyle w:val="Footer"/>
      <w:ind w:left="-851"/>
    </w:pPr>
    <w:r>
      <w:rPr>
        <w:noProof/>
        <w:lang w:val="en-US"/>
      </w:rPr>
      <w:drawing>
        <wp:inline distT="0" distB="0" distL="0" distR="0" wp14:anchorId="7BC45DC3" wp14:editId="2000E95B">
          <wp:extent cx="7568808" cy="902789"/>
          <wp:effectExtent l="0" t="0" r="635" b="0"/>
          <wp:docPr id="13" name="Picture 13"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766700" w:rsidRDefault="00766700"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EDEA2" w14:textId="77777777" w:rsidR="00B52EB8" w:rsidRDefault="00B52EB8" w:rsidP="00AC72FD">
      <w:r>
        <w:separator/>
      </w:r>
    </w:p>
  </w:footnote>
  <w:footnote w:type="continuationSeparator" w:id="0">
    <w:p w14:paraId="6551FFB1" w14:textId="77777777" w:rsidR="00B52EB8" w:rsidRDefault="00B52EB8" w:rsidP="00AC72FD">
      <w:r>
        <w:continuationSeparator/>
      </w:r>
    </w:p>
  </w:footnote>
  <w:footnote w:type="continuationNotice" w:id="1">
    <w:p w14:paraId="2C7A3D41" w14:textId="77777777" w:rsidR="00B52EB8" w:rsidRDefault="00B52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26171E85" w:rsidR="00766700" w:rsidRPr="007F707C" w:rsidRDefault="0065473F" w:rsidP="007F707C">
    <w:pPr>
      <w:pStyle w:val="Header"/>
      <w:jc w:val="right"/>
      <w:rPr>
        <w:b/>
        <w:color w:val="005EB8" w:themeColor="accent4"/>
      </w:rPr>
    </w:pPr>
    <w:r>
      <w:rPr>
        <w:b/>
        <w:bCs/>
        <w:color w:val="005EB8" w:themeColor="accent4"/>
      </w:rPr>
      <w:t>Primary Care</w:t>
    </w:r>
    <w:r w:rsidR="007F707C" w:rsidRPr="007F707C">
      <w:rPr>
        <w:b/>
        <w:bCs/>
        <w:color w:val="005EB8" w:themeColor="accent4"/>
      </w:rPr>
      <w:t xml:space="preserve"> Quality Management Toolkit</w:t>
    </w:r>
    <w:r w:rsidR="00F801CF">
      <w:rPr>
        <w:b/>
        <w:bCs/>
        <w:color w:val="005EB8" w:themeColor="accent4"/>
      </w:rPr>
      <w:t xml:space="preserve"> v1</w:t>
    </w:r>
    <w:r w:rsidR="00DE6A96">
      <w:rPr>
        <w:b/>
        <w:bCs/>
        <w:color w:val="005EB8" w:themeColor="accent4"/>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766700" w:rsidRDefault="0004569C" w:rsidP="00946D88">
    <w:pPr>
      <w:pStyle w:val="Header"/>
      <w:jc w:val="right"/>
    </w:pPr>
    <w:r>
      <w:rPr>
        <w:noProof/>
      </w:rPr>
      <w:drawing>
        <wp:anchor distT="0" distB="0" distL="114300" distR="114300" simplePos="0" relativeHeight="251658240" behindDoc="1" locked="0" layoutInCell="1" allowOverlap="1" wp14:anchorId="6BA339C9" wp14:editId="1E8C714D">
          <wp:simplePos x="0" y="0"/>
          <wp:positionH relativeFrom="column">
            <wp:posOffset>3237914</wp:posOffset>
          </wp:positionH>
          <wp:positionV relativeFrom="paragraph">
            <wp:posOffset>-386080</wp:posOffset>
          </wp:positionV>
          <wp:extent cx="3784600" cy="1435100"/>
          <wp:effectExtent l="0" t="0" r="0" b="0"/>
          <wp:wrapNone/>
          <wp:docPr id="12" name="Picture 12"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D0EB8F5" w:rsidR="00766700" w:rsidRPr="00BF5EFE" w:rsidRDefault="00766700" w:rsidP="00971F14">
    <w:pPr>
      <w:pStyle w:val="Heading2"/>
      <w:jc w:val="right"/>
      <w:rPr>
        <w:color w:val="AE2473" w:themeColor="accent5"/>
      </w:rPr>
    </w:pPr>
    <w:r w:rsidRPr="00BF5EFE">
      <w:rPr>
        <w:color w:val="AE2473" w:themeColor="accent5"/>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9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7721EC"/>
    <w:multiLevelType w:val="hybridMultilevel"/>
    <w:tmpl w:val="159A0BA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3200A8F"/>
    <w:multiLevelType w:val="hybridMultilevel"/>
    <w:tmpl w:val="64D0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81F00"/>
    <w:multiLevelType w:val="hybridMultilevel"/>
    <w:tmpl w:val="F04C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E3BD4"/>
    <w:multiLevelType w:val="hybridMultilevel"/>
    <w:tmpl w:val="C8FC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94DA6"/>
    <w:multiLevelType w:val="hybridMultilevel"/>
    <w:tmpl w:val="5910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637FA"/>
    <w:multiLevelType w:val="hybridMultilevel"/>
    <w:tmpl w:val="65D2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08322A"/>
    <w:multiLevelType w:val="multilevel"/>
    <w:tmpl w:val="FC4ED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3511AF4"/>
    <w:multiLevelType w:val="hybridMultilevel"/>
    <w:tmpl w:val="7DAA7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651286"/>
    <w:multiLevelType w:val="hybridMultilevel"/>
    <w:tmpl w:val="B1D2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5D6B7E"/>
    <w:multiLevelType w:val="hybridMultilevel"/>
    <w:tmpl w:val="FFFFFFFF"/>
    <w:lvl w:ilvl="0" w:tplc="2FF65808">
      <w:start w:val="1"/>
      <w:numFmt w:val="bullet"/>
      <w:lvlText w:val=""/>
      <w:lvlJc w:val="left"/>
      <w:pPr>
        <w:ind w:left="720" w:hanging="360"/>
      </w:pPr>
      <w:rPr>
        <w:rFonts w:ascii="Symbol" w:hAnsi="Symbol" w:hint="default"/>
      </w:rPr>
    </w:lvl>
    <w:lvl w:ilvl="1" w:tplc="A79A6CC2">
      <w:start w:val="1"/>
      <w:numFmt w:val="bullet"/>
      <w:lvlText w:val="o"/>
      <w:lvlJc w:val="left"/>
      <w:pPr>
        <w:ind w:left="1440" w:hanging="360"/>
      </w:pPr>
      <w:rPr>
        <w:rFonts w:ascii="Courier New" w:hAnsi="Courier New" w:hint="default"/>
      </w:rPr>
    </w:lvl>
    <w:lvl w:ilvl="2" w:tplc="BA5E292A">
      <w:start w:val="1"/>
      <w:numFmt w:val="bullet"/>
      <w:lvlText w:val=""/>
      <w:lvlJc w:val="left"/>
      <w:pPr>
        <w:ind w:left="2160" w:hanging="360"/>
      </w:pPr>
      <w:rPr>
        <w:rFonts w:ascii="Wingdings" w:hAnsi="Wingdings" w:hint="default"/>
      </w:rPr>
    </w:lvl>
    <w:lvl w:ilvl="3" w:tplc="B8D081B0">
      <w:start w:val="1"/>
      <w:numFmt w:val="bullet"/>
      <w:lvlText w:val=""/>
      <w:lvlJc w:val="left"/>
      <w:pPr>
        <w:ind w:left="2880" w:hanging="360"/>
      </w:pPr>
      <w:rPr>
        <w:rFonts w:ascii="Symbol" w:hAnsi="Symbol" w:hint="default"/>
      </w:rPr>
    </w:lvl>
    <w:lvl w:ilvl="4" w:tplc="D018B0CC">
      <w:start w:val="1"/>
      <w:numFmt w:val="bullet"/>
      <w:lvlText w:val="o"/>
      <w:lvlJc w:val="left"/>
      <w:pPr>
        <w:ind w:left="3600" w:hanging="360"/>
      </w:pPr>
      <w:rPr>
        <w:rFonts w:ascii="Courier New" w:hAnsi="Courier New" w:hint="default"/>
      </w:rPr>
    </w:lvl>
    <w:lvl w:ilvl="5" w:tplc="3028BB52">
      <w:start w:val="1"/>
      <w:numFmt w:val="bullet"/>
      <w:lvlText w:val=""/>
      <w:lvlJc w:val="left"/>
      <w:pPr>
        <w:ind w:left="4320" w:hanging="360"/>
      </w:pPr>
      <w:rPr>
        <w:rFonts w:ascii="Wingdings" w:hAnsi="Wingdings" w:hint="default"/>
      </w:rPr>
    </w:lvl>
    <w:lvl w:ilvl="6" w:tplc="AA10A9F6">
      <w:start w:val="1"/>
      <w:numFmt w:val="bullet"/>
      <w:lvlText w:val=""/>
      <w:lvlJc w:val="left"/>
      <w:pPr>
        <w:ind w:left="5040" w:hanging="360"/>
      </w:pPr>
      <w:rPr>
        <w:rFonts w:ascii="Symbol" w:hAnsi="Symbol" w:hint="default"/>
      </w:rPr>
    </w:lvl>
    <w:lvl w:ilvl="7" w:tplc="B8CCF2DA">
      <w:start w:val="1"/>
      <w:numFmt w:val="bullet"/>
      <w:lvlText w:val="o"/>
      <w:lvlJc w:val="left"/>
      <w:pPr>
        <w:ind w:left="5760" w:hanging="360"/>
      </w:pPr>
      <w:rPr>
        <w:rFonts w:ascii="Courier New" w:hAnsi="Courier New" w:hint="default"/>
      </w:rPr>
    </w:lvl>
    <w:lvl w:ilvl="8" w:tplc="2DC06D5E">
      <w:start w:val="1"/>
      <w:numFmt w:val="bullet"/>
      <w:lvlText w:val=""/>
      <w:lvlJc w:val="left"/>
      <w:pPr>
        <w:ind w:left="6480" w:hanging="360"/>
      </w:pPr>
      <w:rPr>
        <w:rFonts w:ascii="Wingdings" w:hAnsi="Wingdings" w:hint="default"/>
      </w:rPr>
    </w:lvl>
  </w:abstractNum>
  <w:abstractNum w:abstractNumId="11" w15:restartNumberingAfterBreak="0">
    <w:nsid w:val="62DE3D35"/>
    <w:multiLevelType w:val="hybridMultilevel"/>
    <w:tmpl w:val="851C2A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643339"/>
    <w:multiLevelType w:val="hybridMultilevel"/>
    <w:tmpl w:val="A0DC8B04"/>
    <w:lvl w:ilvl="0" w:tplc="978C6BE2">
      <w:start w:val="1"/>
      <w:numFmt w:val="bullet"/>
      <w:lvlText w:val="•"/>
      <w:lvlJc w:val="left"/>
      <w:pPr>
        <w:tabs>
          <w:tab w:val="num" w:pos="720"/>
        </w:tabs>
        <w:ind w:left="720" w:hanging="360"/>
      </w:pPr>
      <w:rPr>
        <w:rFonts w:ascii="Arial" w:hAnsi="Arial" w:hint="default"/>
      </w:rPr>
    </w:lvl>
    <w:lvl w:ilvl="1" w:tplc="2B4428CC" w:tentative="1">
      <w:start w:val="1"/>
      <w:numFmt w:val="bullet"/>
      <w:lvlText w:val="•"/>
      <w:lvlJc w:val="left"/>
      <w:pPr>
        <w:tabs>
          <w:tab w:val="num" w:pos="1440"/>
        </w:tabs>
        <w:ind w:left="1440" w:hanging="360"/>
      </w:pPr>
      <w:rPr>
        <w:rFonts w:ascii="Arial" w:hAnsi="Arial" w:hint="default"/>
      </w:rPr>
    </w:lvl>
    <w:lvl w:ilvl="2" w:tplc="A34E9AE8" w:tentative="1">
      <w:start w:val="1"/>
      <w:numFmt w:val="bullet"/>
      <w:lvlText w:val="•"/>
      <w:lvlJc w:val="left"/>
      <w:pPr>
        <w:tabs>
          <w:tab w:val="num" w:pos="2160"/>
        </w:tabs>
        <w:ind w:left="2160" w:hanging="360"/>
      </w:pPr>
      <w:rPr>
        <w:rFonts w:ascii="Arial" w:hAnsi="Arial" w:hint="default"/>
      </w:rPr>
    </w:lvl>
    <w:lvl w:ilvl="3" w:tplc="2DE8A252" w:tentative="1">
      <w:start w:val="1"/>
      <w:numFmt w:val="bullet"/>
      <w:lvlText w:val="•"/>
      <w:lvlJc w:val="left"/>
      <w:pPr>
        <w:tabs>
          <w:tab w:val="num" w:pos="2880"/>
        </w:tabs>
        <w:ind w:left="2880" w:hanging="360"/>
      </w:pPr>
      <w:rPr>
        <w:rFonts w:ascii="Arial" w:hAnsi="Arial" w:hint="default"/>
      </w:rPr>
    </w:lvl>
    <w:lvl w:ilvl="4" w:tplc="C66460E6" w:tentative="1">
      <w:start w:val="1"/>
      <w:numFmt w:val="bullet"/>
      <w:lvlText w:val="•"/>
      <w:lvlJc w:val="left"/>
      <w:pPr>
        <w:tabs>
          <w:tab w:val="num" w:pos="3600"/>
        </w:tabs>
        <w:ind w:left="3600" w:hanging="360"/>
      </w:pPr>
      <w:rPr>
        <w:rFonts w:ascii="Arial" w:hAnsi="Arial" w:hint="default"/>
      </w:rPr>
    </w:lvl>
    <w:lvl w:ilvl="5" w:tplc="CA3AA624" w:tentative="1">
      <w:start w:val="1"/>
      <w:numFmt w:val="bullet"/>
      <w:lvlText w:val="•"/>
      <w:lvlJc w:val="left"/>
      <w:pPr>
        <w:tabs>
          <w:tab w:val="num" w:pos="4320"/>
        </w:tabs>
        <w:ind w:left="4320" w:hanging="360"/>
      </w:pPr>
      <w:rPr>
        <w:rFonts w:ascii="Arial" w:hAnsi="Arial" w:hint="default"/>
      </w:rPr>
    </w:lvl>
    <w:lvl w:ilvl="6" w:tplc="2CAC1560" w:tentative="1">
      <w:start w:val="1"/>
      <w:numFmt w:val="bullet"/>
      <w:lvlText w:val="•"/>
      <w:lvlJc w:val="left"/>
      <w:pPr>
        <w:tabs>
          <w:tab w:val="num" w:pos="5040"/>
        </w:tabs>
        <w:ind w:left="5040" w:hanging="360"/>
      </w:pPr>
      <w:rPr>
        <w:rFonts w:ascii="Arial" w:hAnsi="Arial" w:hint="default"/>
      </w:rPr>
    </w:lvl>
    <w:lvl w:ilvl="7" w:tplc="7A8A9590" w:tentative="1">
      <w:start w:val="1"/>
      <w:numFmt w:val="bullet"/>
      <w:lvlText w:val="•"/>
      <w:lvlJc w:val="left"/>
      <w:pPr>
        <w:tabs>
          <w:tab w:val="num" w:pos="5760"/>
        </w:tabs>
        <w:ind w:left="5760" w:hanging="360"/>
      </w:pPr>
      <w:rPr>
        <w:rFonts w:ascii="Arial" w:hAnsi="Arial" w:hint="default"/>
      </w:rPr>
    </w:lvl>
    <w:lvl w:ilvl="8" w:tplc="527254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B71BAD"/>
    <w:multiLevelType w:val="hybridMultilevel"/>
    <w:tmpl w:val="12744602"/>
    <w:lvl w:ilvl="0" w:tplc="0809000F">
      <w:start w:val="1"/>
      <w:numFmt w:val="decimal"/>
      <w:lvlText w:val="%1."/>
      <w:lvlJc w:val="left"/>
      <w:pPr>
        <w:ind w:left="1876" w:hanging="360"/>
      </w:pPr>
      <w:rPr>
        <w:rFonts w:hint="default"/>
      </w:rPr>
    </w:lvl>
    <w:lvl w:ilvl="1" w:tplc="08090019" w:tentative="1">
      <w:start w:val="1"/>
      <w:numFmt w:val="lowerLetter"/>
      <w:lvlText w:val="%2."/>
      <w:lvlJc w:val="left"/>
      <w:pPr>
        <w:ind w:left="2596" w:hanging="360"/>
      </w:pPr>
    </w:lvl>
    <w:lvl w:ilvl="2" w:tplc="0809001B" w:tentative="1">
      <w:start w:val="1"/>
      <w:numFmt w:val="lowerRoman"/>
      <w:lvlText w:val="%3."/>
      <w:lvlJc w:val="right"/>
      <w:pPr>
        <w:ind w:left="3316" w:hanging="180"/>
      </w:pPr>
    </w:lvl>
    <w:lvl w:ilvl="3" w:tplc="0809000F" w:tentative="1">
      <w:start w:val="1"/>
      <w:numFmt w:val="decimal"/>
      <w:lvlText w:val="%4."/>
      <w:lvlJc w:val="left"/>
      <w:pPr>
        <w:ind w:left="4036" w:hanging="360"/>
      </w:pPr>
    </w:lvl>
    <w:lvl w:ilvl="4" w:tplc="08090019" w:tentative="1">
      <w:start w:val="1"/>
      <w:numFmt w:val="lowerLetter"/>
      <w:lvlText w:val="%5."/>
      <w:lvlJc w:val="left"/>
      <w:pPr>
        <w:ind w:left="4756" w:hanging="360"/>
      </w:pPr>
    </w:lvl>
    <w:lvl w:ilvl="5" w:tplc="0809001B" w:tentative="1">
      <w:start w:val="1"/>
      <w:numFmt w:val="lowerRoman"/>
      <w:lvlText w:val="%6."/>
      <w:lvlJc w:val="right"/>
      <w:pPr>
        <w:ind w:left="5476" w:hanging="180"/>
      </w:pPr>
    </w:lvl>
    <w:lvl w:ilvl="6" w:tplc="0809000F" w:tentative="1">
      <w:start w:val="1"/>
      <w:numFmt w:val="decimal"/>
      <w:lvlText w:val="%7."/>
      <w:lvlJc w:val="left"/>
      <w:pPr>
        <w:ind w:left="6196" w:hanging="360"/>
      </w:pPr>
    </w:lvl>
    <w:lvl w:ilvl="7" w:tplc="08090019" w:tentative="1">
      <w:start w:val="1"/>
      <w:numFmt w:val="lowerLetter"/>
      <w:lvlText w:val="%8."/>
      <w:lvlJc w:val="left"/>
      <w:pPr>
        <w:ind w:left="6916" w:hanging="360"/>
      </w:pPr>
    </w:lvl>
    <w:lvl w:ilvl="8" w:tplc="0809001B" w:tentative="1">
      <w:start w:val="1"/>
      <w:numFmt w:val="lowerRoman"/>
      <w:lvlText w:val="%9."/>
      <w:lvlJc w:val="right"/>
      <w:pPr>
        <w:ind w:left="7636" w:hanging="180"/>
      </w:pPr>
    </w:lvl>
  </w:abstractNum>
  <w:abstractNum w:abstractNumId="14" w15:restartNumberingAfterBreak="0">
    <w:nsid w:val="68071447"/>
    <w:multiLevelType w:val="hybridMultilevel"/>
    <w:tmpl w:val="479C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F3A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E4F7F17"/>
    <w:multiLevelType w:val="hybridMultilevel"/>
    <w:tmpl w:val="DA20A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8D2897"/>
    <w:multiLevelType w:val="hybridMultilevel"/>
    <w:tmpl w:val="C2DC1AD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043579">
    <w:abstractNumId w:val="17"/>
  </w:num>
  <w:num w:numId="2" w16cid:durableId="1781366754">
    <w:abstractNumId w:val="11"/>
  </w:num>
  <w:num w:numId="3" w16cid:durableId="180319441">
    <w:abstractNumId w:val="14"/>
  </w:num>
  <w:num w:numId="4" w16cid:durableId="594439137">
    <w:abstractNumId w:val="8"/>
  </w:num>
  <w:num w:numId="5" w16cid:durableId="446126025">
    <w:abstractNumId w:val="1"/>
  </w:num>
  <w:num w:numId="6" w16cid:durableId="1196312407">
    <w:abstractNumId w:val="0"/>
  </w:num>
  <w:num w:numId="7" w16cid:durableId="2069986577">
    <w:abstractNumId w:val="12"/>
  </w:num>
  <w:num w:numId="8" w16cid:durableId="349378446">
    <w:abstractNumId w:val="7"/>
  </w:num>
  <w:num w:numId="9" w16cid:durableId="647631167">
    <w:abstractNumId w:val="6"/>
  </w:num>
  <w:num w:numId="10" w16cid:durableId="1645501081">
    <w:abstractNumId w:val="13"/>
  </w:num>
  <w:num w:numId="11" w16cid:durableId="117257882">
    <w:abstractNumId w:val="3"/>
  </w:num>
  <w:num w:numId="12" w16cid:durableId="112016131">
    <w:abstractNumId w:val="10"/>
  </w:num>
  <w:num w:numId="13" w16cid:durableId="962157916">
    <w:abstractNumId w:val="16"/>
  </w:num>
  <w:num w:numId="14" w16cid:durableId="1460034677">
    <w:abstractNumId w:val="4"/>
  </w:num>
  <w:num w:numId="15" w16cid:durableId="2114587777">
    <w:abstractNumId w:val="9"/>
  </w:num>
  <w:num w:numId="16" w16cid:durableId="951084048">
    <w:abstractNumId w:val="15"/>
  </w:num>
  <w:num w:numId="17" w16cid:durableId="1046951150">
    <w:abstractNumId w:val="5"/>
  </w:num>
  <w:num w:numId="18" w16cid:durableId="240798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024A5"/>
    <w:rsid w:val="00003C9D"/>
    <w:rsid w:val="000045D5"/>
    <w:rsid w:val="00004FF8"/>
    <w:rsid w:val="00010376"/>
    <w:rsid w:val="00011169"/>
    <w:rsid w:val="0001139F"/>
    <w:rsid w:val="0001311F"/>
    <w:rsid w:val="000143C8"/>
    <w:rsid w:val="00014B66"/>
    <w:rsid w:val="0001519C"/>
    <w:rsid w:val="000156E1"/>
    <w:rsid w:val="000175B0"/>
    <w:rsid w:val="00017B80"/>
    <w:rsid w:val="000213AE"/>
    <w:rsid w:val="00022748"/>
    <w:rsid w:val="00022A9F"/>
    <w:rsid w:val="00024186"/>
    <w:rsid w:val="00024719"/>
    <w:rsid w:val="0002495F"/>
    <w:rsid w:val="000272EA"/>
    <w:rsid w:val="00030F5A"/>
    <w:rsid w:val="0003100F"/>
    <w:rsid w:val="0003162A"/>
    <w:rsid w:val="00032124"/>
    <w:rsid w:val="00034659"/>
    <w:rsid w:val="00040A59"/>
    <w:rsid w:val="000438C9"/>
    <w:rsid w:val="0004454A"/>
    <w:rsid w:val="00044D54"/>
    <w:rsid w:val="0004530B"/>
    <w:rsid w:val="000453E6"/>
    <w:rsid w:val="0004569C"/>
    <w:rsid w:val="00045E25"/>
    <w:rsid w:val="00045F64"/>
    <w:rsid w:val="0004715C"/>
    <w:rsid w:val="000509AF"/>
    <w:rsid w:val="00052324"/>
    <w:rsid w:val="00052AEA"/>
    <w:rsid w:val="00053FBC"/>
    <w:rsid w:val="00055088"/>
    <w:rsid w:val="000551BB"/>
    <w:rsid w:val="000567A8"/>
    <w:rsid w:val="00057C3D"/>
    <w:rsid w:val="00062D14"/>
    <w:rsid w:val="00062D99"/>
    <w:rsid w:val="00064FEB"/>
    <w:rsid w:val="00065036"/>
    <w:rsid w:val="000658F6"/>
    <w:rsid w:val="00066124"/>
    <w:rsid w:val="00067293"/>
    <w:rsid w:val="00070F0B"/>
    <w:rsid w:val="000714CC"/>
    <w:rsid w:val="000737FD"/>
    <w:rsid w:val="000768F6"/>
    <w:rsid w:val="00076AE2"/>
    <w:rsid w:val="0007702A"/>
    <w:rsid w:val="0007750C"/>
    <w:rsid w:val="000813FC"/>
    <w:rsid w:val="0008242D"/>
    <w:rsid w:val="00082E41"/>
    <w:rsid w:val="000833CE"/>
    <w:rsid w:val="00083576"/>
    <w:rsid w:val="000840A0"/>
    <w:rsid w:val="000840BD"/>
    <w:rsid w:val="00084584"/>
    <w:rsid w:val="00085317"/>
    <w:rsid w:val="00085F48"/>
    <w:rsid w:val="00087587"/>
    <w:rsid w:val="00087C84"/>
    <w:rsid w:val="00090070"/>
    <w:rsid w:val="00094EEE"/>
    <w:rsid w:val="00096BD8"/>
    <w:rsid w:val="000973F5"/>
    <w:rsid w:val="000979E5"/>
    <w:rsid w:val="000A18BA"/>
    <w:rsid w:val="000A1D95"/>
    <w:rsid w:val="000A39A1"/>
    <w:rsid w:val="000A5726"/>
    <w:rsid w:val="000A5C3B"/>
    <w:rsid w:val="000B23FD"/>
    <w:rsid w:val="000B2AEF"/>
    <w:rsid w:val="000B3A6C"/>
    <w:rsid w:val="000B4180"/>
    <w:rsid w:val="000B58FC"/>
    <w:rsid w:val="000C3529"/>
    <w:rsid w:val="000C3DFF"/>
    <w:rsid w:val="000C6A52"/>
    <w:rsid w:val="000C6B83"/>
    <w:rsid w:val="000C7F40"/>
    <w:rsid w:val="000D0421"/>
    <w:rsid w:val="000D2856"/>
    <w:rsid w:val="000D39AD"/>
    <w:rsid w:val="000D4F48"/>
    <w:rsid w:val="000D6C68"/>
    <w:rsid w:val="000E0CD4"/>
    <w:rsid w:val="000E125A"/>
    <w:rsid w:val="000E19FF"/>
    <w:rsid w:val="000E1A6E"/>
    <w:rsid w:val="000E1F67"/>
    <w:rsid w:val="000E2E66"/>
    <w:rsid w:val="000E3427"/>
    <w:rsid w:val="000E500F"/>
    <w:rsid w:val="000E53F3"/>
    <w:rsid w:val="000E5B46"/>
    <w:rsid w:val="000E6733"/>
    <w:rsid w:val="000F0DC3"/>
    <w:rsid w:val="000F1D43"/>
    <w:rsid w:val="000F40E2"/>
    <w:rsid w:val="000F4587"/>
    <w:rsid w:val="000F4601"/>
    <w:rsid w:val="000F58CC"/>
    <w:rsid w:val="00102A6D"/>
    <w:rsid w:val="00104AD7"/>
    <w:rsid w:val="00107D71"/>
    <w:rsid w:val="0011160A"/>
    <w:rsid w:val="00112D7D"/>
    <w:rsid w:val="001157F2"/>
    <w:rsid w:val="00115FF1"/>
    <w:rsid w:val="00116DA3"/>
    <w:rsid w:val="00117B8E"/>
    <w:rsid w:val="00117CBB"/>
    <w:rsid w:val="00117D4B"/>
    <w:rsid w:val="001248B9"/>
    <w:rsid w:val="0013124C"/>
    <w:rsid w:val="00134035"/>
    <w:rsid w:val="00134BF5"/>
    <w:rsid w:val="00137A8B"/>
    <w:rsid w:val="0014184C"/>
    <w:rsid w:val="00141A61"/>
    <w:rsid w:val="00144B16"/>
    <w:rsid w:val="00144B2B"/>
    <w:rsid w:val="001502E3"/>
    <w:rsid w:val="00150C48"/>
    <w:rsid w:val="0015395A"/>
    <w:rsid w:val="00154040"/>
    <w:rsid w:val="0015475B"/>
    <w:rsid w:val="00154A2D"/>
    <w:rsid w:val="00155AC9"/>
    <w:rsid w:val="001560E8"/>
    <w:rsid w:val="00160D52"/>
    <w:rsid w:val="00162615"/>
    <w:rsid w:val="00162F65"/>
    <w:rsid w:val="00163000"/>
    <w:rsid w:val="0016358C"/>
    <w:rsid w:val="00163E4F"/>
    <w:rsid w:val="001647FF"/>
    <w:rsid w:val="001650A1"/>
    <w:rsid w:val="00165BD9"/>
    <w:rsid w:val="00166AC0"/>
    <w:rsid w:val="001671B6"/>
    <w:rsid w:val="001703F4"/>
    <w:rsid w:val="001710F5"/>
    <w:rsid w:val="001713B0"/>
    <w:rsid w:val="00174B07"/>
    <w:rsid w:val="001754CC"/>
    <w:rsid w:val="001773A0"/>
    <w:rsid w:val="001812BF"/>
    <w:rsid w:val="001820ED"/>
    <w:rsid w:val="001836E0"/>
    <w:rsid w:val="00184133"/>
    <w:rsid w:val="001869B8"/>
    <w:rsid w:val="00186A0E"/>
    <w:rsid w:val="00190EA2"/>
    <w:rsid w:val="00191703"/>
    <w:rsid w:val="0019310F"/>
    <w:rsid w:val="001967D4"/>
    <w:rsid w:val="001A0322"/>
    <w:rsid w:val="001A056C"/>
    <w:rsid w:val="001A15DB"/>
    <w:rsid w:val="001A18DF"/>
    <w:rsid w:val="001A7D2D"/>
    <w:rsid w:val="001B141D"/>
    <w:rsid w:val="001B1748"/>
    <w:rsid w:val="001B436E"/>
    <w:rsid w:val="001B7109"/>
    <w:rsid w:val="001B7F8A"/>
    <w:rsid w:val="001C200F"/>
    <w:rsid w:val="001C3F41"/>
    <w:rsid w:val="001C4232"/>
    <w:rsid w:val="001C5E17"/>
    <w:rsid w:val="001C78FA"/>
    <w:rsid w:val="001D0210"/>
    <w:rsid w:val="001D28D0"/>
    <w:rsid w:val="001D333B"/>
    <w:rsid w:val="001D47CB"/>
    <w:rsid w:val="001D4832"/>
    <w:rsid w:val="001D4F3A"/>
    <w:rsid w:val="001D52BA"/>
    <w:rsid w:val="001D626C"/>
    <w:rsid w:val="001E16E6"/>
    <w:rsid w:val="001E18AD"/>
    <w:rsid w:val="001E4A51"/>
    <w:rsid w:val="001E5F2B"/>
    <w:rsid w:val="001E6FA1"/>
    <w:rsid w:val="001E7B44"/>
    <w:rsid w:val="001F085E"/>
    <w:rsid w:val="001F216F"/>
    <w:rsid w:val="001F324B"/>
    <w:rsid w:val="001F5591"/>
    <w:rsid w:val="001F7A80"/>
    <w:rsid w:val="00200350"/>
    <w:rsid w:val="002012FE"/>
    <w:rsid w:val="00203228"/>
    <w:rsid w:val="00203352"/>
    <w:rsid w:val="00211C93"/>
    <w:rsid w:val="002159F7"/>
    <w:rsid w:val="00217C76"/>
    <w:rsid w:val="00220845"/>
    <w:rsid w:val="00221C44"/>
    <w:rsid w:val="002228BF"/>
    <w:rsid w:val="002229C9"/>
    <w:rsid w:val="002244EF"/>
    <w:rsid w:val="00225B84"/>
    <w:rsid w:val="002268BB"/>
    <w:rsid w:val="00231285"/>
    <w:rsid w:val="002325C5"/>
    <w:rsid w:val="00232BB3"/>
    <w:rsid w:val="0023472F"/>
    <w:rsid w:val="002355D0"/>
    <w:rsid w:val="002357B4"/>
    <w:rsid w:val="00237583"/>
    <w:rsid w:val="00240AE9"/>
    <w:rsid w:val="00240C77"/>
    <w:rsid w:val="00241F13"/>
    <w:rsid w:val="00244456"/>
    <w:rsid w:val="00244704"/>
    <w:rsid w:val="002458AC"/>
    <w:rsid w:val="00245DD2"/>
    <w:rsid w:val="00246317"/>
    <w:rsid w:val="00246AD8"/>
    <w:rsid w:val="00247F6F"/>
    <w:rsid w:val="0025038D"/>
    <w:rsid w:val="00250DE4"/>
    <w:rsid w:val="00251899"/>
    <w:rsid w:val="0025437C"/>
    <w:rsid w:val="0025752B"/>
    <w:rsid w:val="00261E3E"/>
    <w:rsid w:val="00265B4C"/>
    <w:rsid w:val="002671E1"/>
    <w:rsid w:val="00267F42"/>
    <w:rsid w:val="002705D8"/>
    <w:rsid w:val="0027167A"/>
    <w:rsid w:val="00271D89"/>
    <w:rsid w:val="002735CA"/>
    <w:rsid w:val="0027538B"/>
    <w:rsid w:val="00275CC4"/>
    <w:rsid w:val="002775FA"/>
    <w:rsid w:val="0028000D"/>
    <w:rsid w:val="00280048"/>
    <w:rsid w:val="00280376"/>
    <w:rsid w:val="0028060D"/>
    <w:rsid w:val="002818BC"/>
    <w:rsid w:val="002842E6"/>
    <w:rsid w:val="0028622B"/>
    <w:rsid w:val="002872B2"/>
    <w:rsid w:val="0029211E"/>
    <w:rsid w:val="00293F5C"/>
    <w:rsid w:val="00295F35"/>
    <w:rsid w:val="00297148"/>
    <w:rsid w:val="002A15FB"/>
    <w:rsid w:val="002A3038"/>
    <w:rsid w:val="002A52E7"/>
    <w:rsid w:val="002A6AD9"/>
    <w:rsid w:val="002B132A"/>
    <w:rsid w:val="002B1BF9"/>
    <w:rsid w:val="002B33E0"/>
    <w:rsid w:val="002B3FD4"/>
    <w:rsid w:val="002B5095"/>
    <w:rsid w:val="002B57F4"/>
    <w:rsid w:val="002B7E6C"/>
    <w:rsid w:val="002C20E9"/>
    <w:rsid w:val="002C24E2"/>
    <w:rsid w:val="002C3D06"/>
    <w:rsid w:val="002C756F"/>
    <w:rsid w:val="002C7DE9"/>
    <w:rsid w:val="002D1473"/>
    <w:rsid w:val="002D1E8E"/>
    <w:rsid w:val="002D1F9C"/>
    <w:rsid w:val="002D26B6"/>
    <w:rsid w:val="002D29F7"/>
    <w:rsid w:val="002D5383"/>
    <w:rsid w:val="002D6889"/>
    <w:rsid w:val="002D7658"/>
    <w:rsid w:val="002E08ED"/>
    <w:rsid w:val="002E2FE1"/>
    <w:rsid w:val="002E49BA"/>
    <w:rsid w:val="002E5507"/>
    <w:rsid w:val="002E5852"/>
    <w:rsid w:val="002E5C0E"/>
    <w:rsid w:val="002E5C85"/>
    <w:rsid w:val="002E7CDE"/>
    <w:rsid w:val="002E7F3B"/>
    <w:rsid w:val="002F487D"/>
    <w:rsid w:val="002F52B7"/>
    <w:rsid w:val="002F6EAA"/>
    <w:rsid w:val="002F7528"/>
    <w:rsid w:val="002F7E3C"/>
    <w:rsid w:val="00300465"/>
    <w:rsid w:val="003030C2"/>
    <w:rsid w:val="003048DA"/>
    <w:rsid w:val="00305F83"/>
    <w:rsid w:val="003077B5"/>
    <w:rsid w:val="00312B39"/>
    <w:rsid w:val="0031394C"/>
    <w:rsid w:val="00314782"/>
    <w:rsid w:val="00315B11"/>
    <w:rsid w:val="00315B92"/>
    <w:rsid w:val="00320109"/>
    <w:rsid w:val="003236F1"/>
    <w:rsid w:val="00324361"/>
    <w:rsid w:val="003248C6"/>
    <w:rsid w:val="00324DCA"/>
    <w:rsid w:val="00326C64"/>
    <w:rsid w:val="00326DC8"/>
    <w:rsid w:val="00330845"/>
    <w:rsid w:val="0033175F"/>
    <w:rsid w:val="0033239B"/>
    <w:rsid w:val="003330D0"/>
    <w:rsid w:val="00333D7A"/>
    <w:rsid w:val="00335D4A"/>
    <w:rsid w:val="003362B7"/>
    <w:rsid w:val="00336532"/>
    <w:rsid w:val="00336595"/>
    <w:rsid w:val="003367F0"/>
    <w:rsid w:val="003377E6"/>
    <w:rsid w:val="00340770"/>
    <w:rsid w:val="00344678"/>
    <w:rsid w:val="00344EEF"/>
    <w:rsid w:val="00345DB0"/>
    <w:rsid w:val="003464C0"/>
    <w:rsid w:val="0034674F"/>
    <w:rsid w:val="00346914"/>
    <w:rsid w:val="0035395F"/>
    <w:rsid w:val="00356199"/>
    <w:rsid w:val="00356450"/>
    <w:rsid w:val="00356581"/>
    <w:rsid w:val="0035794D"/>
    <w:rsid w:val="003579D8"/>
    <w:rsid w:val="00361BA6"/>
    <w:rsid w:val="0036247C"/>
    <w:rsid w:val="0036266C"/>
    <w:rsid w:val="003629AC"/>
    <w:rsid w:val="00362CE6"/>
    <w:rsid w:val="00362D41"/>
    <w:rsid w:val="00363BD8"/>
    <w:rsid w:val="00364B3A"/>
    <w:rsid w:val="003672DF"/>
    <w:rsid w:val="003672F6"/>
    <w:rsid w:val="003676F1"/>
    <w:rsid w:val="00372E27"/>
    <w:rsid w:val="00374D88"/>
    <w:rsid w:val="00374DB7"/>
    <w:rsid w:val="00375822"/>
    <w:rsid w:val="00380A8C"/>
    <w:rsid w:val="00381015"/>
    <w:rsid w:val="00384222"/>
    <w:rsid w:val="00385DE7"/>
    <w:rsid w:val="00387001"/>
    <w:rsid w:val="00387745"/>
    <w:rsid w:val="0039172C"/>
    <w:rsid w:val="00391800"/>
    <w:rsid w:val="00392768"/>
    <w:rsid w:val="00392914"/>
    <w:rsid w:val="00392D1D"/>
    <w:rsid w:val="00395590"/>
    <w:rsid w:val="0039584E"/>
    <w:rsid w:val="00396D43"/>
    <w:rsid w:val="00397533"/>
    <w:rsid w:val="00397A01"/>
    <w:rsid w:val="003A095B"/>
    <w:rsid w:val="003A1105"/>
    <w:rsid w:val="003A219C"/>
    <w:rsid w:val="003A7A74"/>
    <w:rsid w:val="003B0748"/>
    <w:rsid w:val="003B23F7"/>
    <w:rsid w:val="003B5EAB"/>
    <w:rsid w:val="003B67E7"/>
    <w:rsid w:val="003B749B"/>
    <w:rsid w:val="003C208F"/>
    <w:rsid w:val="003C3CFD"/>
    <w:rsid w:val="003C456E"/>
    <w:rsid w:val="003C4B32"/>
    <w:rsid w:val="003C64F5"/>
    <w:rsid w:val="003C7BAE"/>
    <w:rsid w:val="003D0311"/>
    <w:rsid w:val="003D29CE"/>
    <w:rsid w:val="003D315C"/>
    <w:rsid w:val="003D4977"/>
    <w:rsid w:val="003D5AEB"/>
    <w:rsid w:val="003D5B31"/>
    <w:rsid w:val="003E1162"/>
    <w:rsid w:val="003E21FD"/>
    <w:rsid w:val="003E2E3C"/>
    <w:rsid w:val="003E2FDC"/>
    <w:rsid w:val="003E30A5"/>
    <w:rsid w:val="003E4BCF"/>
    <w:rsid w:val="003E5DD5"/>
    <w:rsid w:val="003E675A"/>
    <w:rsid w:val="003E6C9B"/>
    <w:rsid w:val="003E7D1B"/>
    <w:rsid w:val="003F0DC2"/>
    <w:rsid w:val="003F0FA8"/>
    <w:rsid w:val="003F1C1C"/>
    <w:rsid w:val="003F380B"/>
    <w:rsid w:val="003F4853"/>
    <w:rsid w:val="003F4D36"/>
    <w:rsid w:val="003F5089"/>
    <w:rsid w:val="003F53F4"/>
    <w:rsid w:val="003F5F6B"/>
    <w:rsid w:val="003F77B3"/>
    <w:rsid w:val="003F7836"/>
    <w:rsid w:val="00400D35"/>
    <w:rsid w:val="0040124C"/>
    <w:rsid w:val="00401CC0"/>
    <w:rsid w:val="00402549"/>
    <w:rsid w:val="0040344E"/>
    <w:rsid w:val="004038F7"/>
    <w:rsid w:val="004054D6"/>
    <w:rsid w:val="004060B5"/>
    <w:rsid w:val="00407545"/>
    <w:rsid w:val="004128AA"/>
    <w:rsid w:val="00413194"/>
    <w:rsid w:val="0041463F"/>
    <w:rsid w:val="00414713"/>
    <w:rsid w:val="004147D3"/>
    <w:rsid w:val="004209BD"/>
    <w:rsid w:val="004226EF"/>
    <w:rsid w:val="00422AD5"/>
    <w:rsid w:val="004248EB"/>
    <w:rsid w:val="00425D21"/>
    <w:rsid w:val="004264C1"/>
    <w:rsid w:val="004302FE"/>
    <w:rsid w:val="00430E87"/>
    <w:rsid w:val="00431ED6"/>
    <w:rsid w:val="0043390B"/>
    <w:rsid w:val="0043409F"/>
    <w:rsid w:val="00434529"/>
    <w:rsid w:val="00434B0E"/>
    <w:rsid w:val="004376D3"/>
    <w:rsid w:val="00440034"/>
    <w:rsid w:val="00441F31"/>
    <w:rsid w:val="00441F3D"/>
    <w:rsid w:val="00443BFD"/>
    <w:rsid w:val="00444E45"/>
    <w:rsid w:val="00446972"/>
    <w:rsid w:val="004471F6"/>
    <w:rsid w:val="00451D29"/>
    <w:rsid w:val="00454D39"/>
    <w:rsid w:val="00454E2C"/>
    <w:rsid w:val="00455EEC"/>
    <w:rsid w:val="004574DC"/>
    <w:rsid w:val="00460544"/>
    <w:rsid w:val="00460DB3"/>
    <w:rsid w:val="00461E9F"/>
    <w:rsid w:val="00462043"/>
    <w:rsid w:val="004626CC"/>
    <w:rsid w:val="004627EE"/>
    <w:rsid w:val="0046297D"/>
    <w:rsid w:val="0046345B"/>
    <w:rsid w:val="00467462"/>
    <w:rsid w:val="00467D91"/>
    <w:rsid w:val="00471852"/>
    <w:rsid w:val="00471868"/>
    <w:rsid w:val="004718F8"/>
    <w:rsid w:val="00472771"/>
    <w:rsid w:val="00473AE3"/>
    <w:rsid w:val="00474CE3"/>
    <w:rsid w:val="00480123"/>
    <w:rsid w:val="0048031C"/>
    <w:rsid w:val="00481E0A"/>
    <w:rsid w:val="00482A71"/>
    <w:rsid w:val="004831B5"/>
    <w:rsid w:val="00483BA1"/>
    <w:rsid w:val="00492960"/>
    <w:rsid w:val="00493A7F"/>
    <w:rsid w:val="00494190"/>
    <w:rsid w:val="00496DB6"/>
    <w:rsid w:val="00497109"/>
    <w:rsid w:val="004976A7"/>
    <w:rsid w:val="004A197D"/>
    <w:rsid w:val="004A2103"/>
    <w:rsid w:val="004A42CE"/>
    <w:rsid w:val="004A4CF6"/>
    <w:rsid w:val="004A56F4"/>
    <w:rsid w:val="004A62CD"/>
    <w:rsid w:val="004A66B4"/>
    <w:rsid w:val="004A67B0"/>
    <w:rsid w:val="004A701F"/>
    <w:rsid w:val="004A7571"/>
    <w:rsid w:val="004A774E"/>
    <w:rsid w:val="004B052F"/>
    <w:rsid w:val="004B237A"/>
    <w:rsid w:val="004B23C9"/>
    <w:rsid w:val="004B466E"/>
    <w:rsid w:val="004B50A0"/>
    <w:rsid w:val="004C0854"/>
    <w:rsid w:val="004C0C1B"/>
    <w:rsid w:val="004C1A15"/>
    <w:rsid w:val="004C27C5"/>
    <w:rsid w:val="004C2C85"/>
    <w:rsid w:val="004C30C5"/>
    <w:rsid w:val="004C47D2"/>
    <w:rsid w:val="004C5076"/>
    <w:rsid w:val="004D0D27"/>
    <w:rsid w:val="004D139A"/>
    <w:rsid w:val="004D533B"/>
    <w:rsid w:val="004D6F6A"/>
    <w:rsid w:val="004D6F74"/>
    <w:rsid w:val="004D723F"/>
    <w:rsid w:val="004D7926"/>
    <w:rsid w:val="004E0F8B"/>
    <w:rsid w:val="004E1A6A"/>
    <w:rsid w:val="004E2687"/>
    <w:rsid w:val="004E31C3"/>
    <w:rsid w:val="004E6177"/>
    <w:rsid w:val="004E659A"/>
    <w:rsid w:val="004E6B2A"/>
    <w:rsid w:val="004E7AA1"/>
    <w:rsid w:val="004E7DE9"/>
    <w:rsid w:val="004F213D"/>
    <w:rsid w:val="004F30B0"/>
    <w:rsid w:val="00511D58"/>
    <w:rsid w:val="00513559"/>
    <w:rsid w:val="005138CE"/>
    <w:rsid w:val="00517468"/>
    <w:rsid w:val="00517760"/>
    <w:rsid w:val="00517E32"/>
    <w:rsid w:val="0052165F"/>
    <w:rsid w:val="00521AE5"/>
    <w:rsid w:val="00522C9C"/>
    <w:rsid w:val="00524EE1"/>
    <w:rsid w:val="0052604F"/>
    <w:rsid w:val="00527B27"/>
    <w:rsid w:val="00527FF6"/>
    <w:rsid w:val="00533705"/>
    <w:rsid w:val="005340C3"/>
    <w:rsid w:val="00535CA1"/>
    <w:rsid w:val="00535F3A"/>
    <w:rsid w:val="00536157"/>
    <w:rsid w:val="0053749A"/>
    <w:rsid w:val="0054165F"/>
    <w:rsid w:val="005417CF"/>
    <w:rsid w:val="00542308"/>
    <w:rsid w:val="00542646"/>
    <w:rsid w:val="005427B1"/>
    <w:rsid w:val="0054399D"/>
    <w:rsid w:val="00544C7A"/>
    <w:rsid w:val="00547F62"/>
    <w:rsid w:val="00551993"/>
    <w:rsid w:val="00554D9A"/>
    <w:rsid w:val="00560874"/>
    <w:rsid w:val="005623E9"/>
    <w:rsid w:val="00564AD4"/>
    <w:rsid w:val="00565643"/>
    <w:rsid w:val="00570095"/>
    <w:rsid w:val="00573DEF"/>
    <w:rsid w:val="0057404B"/>
    <w:rsid w:val="005756AC"/>
    <w:rsid w:val="0057693F"/>
    <w:rsid w:val="00576C5E"/>
    <w:rsid w:val="00577F19"/>
    <w:rsid w:val="00580749"/>
    <w:rsid w:val="00580D71"/>
    <w:rsid w:val="00583157"/>
    <w:rsid w:val="00583CFE"/>
    <w:rsid w:val="00584031"/>
    <w:rsid w:val="005840B1"/>
    <w:rsid w:val="00584DD1"/>
    <w:rsid w:val="0058528C"/>
    <w:rsid w:val="00586CF5"/>
    <w:rsid w:val="00587127"/>
    <w:rsid w:val="00591164"/>
    <w:rsid w:val="00591BAD"/>
    <w:rsid w:val="00592171"/>
    <w:rsid w:val="005921E9"/>
    <w:rsid w:val="005929C1"/>
    <w:rsid w:val="005959F7"/>
    <w:rsid w:val="005968A6"/>
    <w:rsid w:val="005A3FAA"/>
    <w:rsid w:val="005A53B1"/>
    <w:rsid w:val="005A5E4F"/>
    <w:rsid w:val="005A692D"/>
    <w:rsid w:val="005A72A7"/>
    <w:rsid w:val="005A7F8D"/>
    <w:rsid w:val="005B1CD2"/>
    <w:rsid w:val="005B5082"/>
    <w:rsid w:val="005B5120"/>
    <w:rsid w:val="005B5826"/>
    <w:rsid w:val="005B5DF4"/>
    <w:rsid w:val="005B684F"/>
    <w:rsid w:val="005C0337"/>
    <w:rsid w:val="005C095B"/>
    <w:rsid w:val="005C1DB8"/>
    <w:rsid w:val="005C232E"/>
    <w:rsid w:val="005C2652"/>
    <w:rsid w:val="005C2979"/>
    <w:rsid w:val="005C5750"/>
    <w:rsid w:val="005C66AF"/>
    <w:rsid w:val="005C7313"/>
    <w:rsid w:val="005D0FA4"/>
    <w:rsid w:val="005D1685"/>
    <w:rsid w:val="005D4DF3"/>
    <w:rsid w:val="005D5D07"/>
    <w:rsid w:val="005D6DB4"/>
    <w:rsid w:val="005D76F3"/>
    <w:rsid w:val="005E1CB3"/>
    <w:rsid w:val="005E1FF0"/>
    <w:rsid w:val="005E2C4E"/>
    <w:rsid w:val="005E3A2F"/>
    <w:rsid w:val="005E4FD2"/>
    <w:rsid w:val="005E6371"/>
    <w:rsid w:val="005E6764"/>
    <w:rsid w:val="005E6C09"/>
    <w:rsid w:val="005E7BDD"/>
    <w:rsid w:val="005E7C30"/>
    <w:rsid w:val="005F3129"/>
    <w:rsid w:val="005F3A58"/>
    <w:rsid w:val="005F5B27"/>
    <w:rsid w:val="005F735F"/>
    <w:rsid w:val="005F7D17"/>
    <w:rsid w:val="006003BD"/>
    <w:rsid w:val="006026AB"/>
    <w:rsid w:val="006038C3"/>
    <w:rsid w:val="00603996"/>
    <w:rsid w:val="00607947"/>
    <w:rsid w:val="0061001D"/>
    <w:rsid w:val="0061364F"/>
    <w:rsid w:val="006136F0"/>
    <w:rsid w:val="00613A5E"/>
    <w:rsid w:val="00615A19"/>
    <w:rsid w:val="00616AEB"/>
    <w:rsid w:val="0062001E"/>
    <w:rsid w:val="006235B4"/>
    <w:rsid w:val="0062443C"/>
    <w:rsid w:val="00624B33"/>
    <w:rsid w:val="00626DC8"/>
    <w:rsid w:val="00631AC9"/>
    <w:rsid w:val="00633690"/>
    <w:rsid w:val="006347D3"/>
    <w:rsid w:val="006353B6"/>
    <w:rsid w:val="00637072"/>
    <w:rsid w:val="006401DC"/>
    <w:rsid w:val="00643B8C"/>
    <w:rsid w:val="006442EA"/>
    <w:rsid w:val="00644F45"/>
    <w:rsid w:val="0064562F"/>
    <w:rsid w:val="00645E6F"/>
    <w:rsid w:val="00646B17"/>
    <w:rsid w:val="00646E86"/>
    <w:rsid w:val="00650BAD"/>
    <w:rsid w:val="00652953"/>
    <w:rsid w:val="0065358A"/>
    <w:rsid w:val="00653A4D"/>
    <w:rsid w:val="0065473F"/>
    <w:rsid w:val="006559C7"/>
    <w:rsid w:val="00657A2B"/>
    <w:rsid w:val="00664137"/>
    <w:rsid w:val="00665D48"/>
    <w:rsid w:val="00670376"/>
    <w:rsid w:val="00671908"/>
    <w:rsid w:val="006722C6"/>
    <w:rsid w:val="00674B8D"/>
    <w:rsid w:val="0067583C"/>
    <w:rsid w:val="00676B12"/>
    <w:rsid w:val="0067719E"/>
    <w:rsid w:val="00680092"/>
    <w:rsid w:val="00681384"/>
    <w:rsid w:val="00683850"/>
    <w:rsid w:val="00685771"/>
    <w:rsid w:val="00685F4B"/>
    <w:rsid w:val="00686130"/>
    <w:rsid w:val="00690114"/>
    <w:rsid w:val="00691998"/>
    <w:rsid w:val="006934B9"/>
    <w:rsid w:val="00693549"/>
    <w:rsid w:val="00696BBE"/>
    <w:rsid w:val="00697100"/>
    <w:rsid w:val="006A0107"/>
    <w:rsid w:val="006A03C9"/>
    <w:rsid w:val="006A1E97"/>
    <w:rsid w:val="006A201A"/>
    <w:rsid w:val="006A35BA"/>
    <w:rsid w:val="006A4FA2"/>
    <w:rsid w:val="006B1120"/>
    <w:rsid w:val="006C34A1"/>
    <w:rsid w:val="006C3502"/>
    <w:rsid w:val="006C405B"/>
    <w:rsid w:val="006C4584"/>
    <w:rsid w:val="006C69A9"/>
    <w:rsid w:val="006D0639"/>
    <w:rsid w:val="006D0C9B"/>
    <w:rsid w:val="006D0E07"/>
    <w:rsid w:val="006D1039"/>
    <w:rsid w:val="006D1D8E"/>
    <w:rsid w:val="006D273F"/>
    <w:rsid w:val="006D29F8"/>
    <w:rsid w:val="006D3850"/>
    <w:rsid w:val="006D3F13"/>
    <w:rsid w:val="006D6D23"/>
    <w:rsid w:val="006D75BE"/>
    <w:rsid w:val="006E0E0E"/>
    <w:rsid w:val="006E303B"/>
    <w:rsid w:val="006E5A52"/>
    <w:rsid w:val="006E5AF5"/>
    <w:rsid w:val="006E5C56"/>
    <w:rsid w:val="006E708D"/>
    <w:rsid w:val="006F161A"/>
    <w:rsid w:val="006F2D1E"/>
    <w:rsid w:val="006F6B8A"/>
    <w:rsid w:val="006F7776"/>
    <w:rsid w:val="006F7EAD"/>
    <w:rsid w:val="00700CB2"/>
    <w:rsid w:val="00703087"/>
    <w:rsid w:val="00703E8D"/>
    <w:rsid w:val="007041A4"/>
    <w:rsid w:val="00707085"/>
    <w:rsid w:val="00707B99"/>
    <w:rsid w:val="00711ED0"/>
    <w:rsid w:val="007128C6"/>
    <w:rsid w:val="00713DBC"/>
    <w:rsid w:val="007164A5"/>
    <w:rsid w:val="00716BED"/>
    <w:rsid w:val="00717496"/>
    <w:rsid w:val="00724F57"/>
    <w:rsid w:val="00725EF0"/>
    <w:rsid w:val="00730BF4"/>
    <w:rsid w:val="00731D19"/>
    <w:rsid w:val="00733645"/>
    <w:rsid w:val="00734ADB"/>
    <w:rsid w:val="007352D9"/>
    <w:rsid w:val="00737CAA"/>
    <w:rsid w:val="007413C6"/>
    <w:rsid w:val="007425D6"/>
    <w:rsid w:val="00747508"/>
    <w:rsid w:val="0074752A"/>
    <w:rsid w:val="007512D7"/>
    <w:rsid w:val="00753715"/>
    <w:rsid w:val="00755010"/>
    <w:rsid w:val="00755056"/>
    <w:rsid w:val="0075509F"/>
    <w:rsid w:val="00756BD3"/>
    <w:rsid w:val="00756EE5"/>
    <w:rsid w:val="00756F8A"/>
    <w:rsid w:val="00757BFF"/>
    <w:rsid w:val="0076026B"/>
    <w:rsid w:val="00760D5B"/>
    <w:rsid w:val="00762DDC"/>
    <w:rsid w:val="007637DC"/>
    <w:rsid w:val="007656DD"/>
    <w:rsid w:val="0076572E"/>
    <w:rsid w:val="007657B8"/>
    <w:rsid w:val="00766700"/>
    <w:rsid w:val="007676AD"/>
    <w:rsid w:val="0077004F"/>
    <w:rsid w:val="007707D9"/>
    <w:rsid w:val="00772843"/>
    <w:rsid w:val="00772D29"/>
    <w:rsid w:val="00773252"/>
    <w:rsid w:val="00773D66"/>
    <w:rsid w:val="00774A68"/>
    <w:rsid w:val="007767C1"/>
    <w:rsid w:val="007777AC"/>
    <w:rsid w:val="00777CF9"/>
    <w:rsid w:val="0078003D"/>
    <w:rsid w:val="0078324C"/>
    <w:rsid w:val="00785FF9"/>
    <w:rsid w:val="00786FA6"/>
    <w:rsid w:val="007873E9"/>
    <w:rsid w:val="0078783D"/>
    <w:rsid w:val="00790293"/>
    <w:rsid w:val="00790D34"/>
    <w:rsid w:val="00793253"/>
    <w:rsid w:val="00796745"/>
    <w:rsid w:val="00797815"/>
    <w:rsid w:val="007A027B"/>
    <w:rsid w:val="007A1AB1"/>
    <w:rsid w:val="007A1EAF"/>
    <w:rsid w:val="007A4F4F"/>
    <w:rsid w:val="007A726F"/>
    <w:rsid w:val="007B0405"/>
    <w:rsid w:val="007B290C"/>
    <w:rsid w:val="007B34EE"/>
    <w:rsid w:val="007B3758"/>
    <w:rsid w:val="007B517B"/>
    <w:rsid w:val="007B523F"/>
    <w:rsid w:val="007B65CA"/>
    <w:rsid w:val="007B76B6"/>
    <w:rsid w:val="007B7C50"/>
    <w:rsid w:val="007C3579"/>
    <w:rsid w:val="007C3595"/>
    <w:rsid w:val="007C501D"/>
    <w:rsid w:val="007C54B4"/>
    <w:rsid w:val="007C6300"/>
    <w:rsid w:val="007C6C8D"/>
    <w:rsid w:val="007C7F32"/>
    <w:rsid w:val="007D089A"/>
    <w:rsid w:val="007D11A3"/>
    <w:rsid w:val="007D1CCA"/>
    <w:rsid w:val="007D1E8B"/>
    <w:rsid w:val="007D318B"/>
    <w:rsid w:val="007D37CC"/>
    <w:rsid w:val="007D3E3C"/>
    <w:rsid w:val="007D3E41"/>
    <w:rsid w:val="007D42B1"/>
    <w:rsid w:val="007D7359"/>
    <w:rsid w:val="007D75C5"/>
    <w:rsid w:val="007E0895"/>
    <w:rsid w:val="007E16DD"/>
    <w:rsid w:val="007E3577"/>
    <w:rsid w:val="007E402F"/>
    <w:rsid w:val="007E4C28"/>
    <w:rsid w:val="007F03EB"/>
    <w:rsid w:val="007F2CB8"/>
    <w:rsid w:val="007F6537"/>
    <w:rsid w:val="007F707C"/>
    <w:rsid w:val="007F7F8A"/>
    <w:rsid w:val="00802318"/>
    <w:rsid w:val="00803892"/>
    <w:rsid w:val="00803ADB"/>
    <w:rsid w:val="00803FA0"/>
    <w:rsid w:val="00806C96"/>
    <w:rsid w:val="0080762C"/>
    <w:rsid w:val="008125D0"/>
    <w:rsid w:val="00814E87"/>
    <w:rsid w:val="00816987"/>
    <w:rsid w:val="00816EAE"/>
    <w:rsid w:val="00823152"/>
    <w:rsid w:val="00823881"/>
    <w:rsid w:val="00825A4B"/>
    <w:rsid w:val="0082639A"/>
    <w:rsid w:val="00830A5B"/>
    <w:rsid w:val="0083173A"/>
    <w:rsid w:val="00832F64"/>
    <w:rsid w:val="00834B89"/>
    <w:rsid w:val="00834BA0"/>
    <w:rsid w:val="008355F6"/>
    <w:rsid w:val="00837B98"/>
    <w:rsid w:val="00837D54"/>
    <w:rsid w:val="008409EC"/>
    <w:rsid w:val="008439E1"/>
    <w:rsid w:val="00843DDD"/>
    <w:rsid w:val="0084521F"/>
    <w:rsid w:val="00845B66"/>
    <w:rsid w:val="00846336"/>
    <w:rsid w:val="0085156E"/>
    <w:rsid w:val="0085557A"/>
    <w:rsid w:val="008612D1"/>
    <w:rsid w:val="00861A81"/>
    <w:rsid w:val="00861C74"/>
    <w:rsid w:val="00864BA2"/>
    <w:rsid w:val="00866021"/>
    <w:rsid w:val="008677B4"/>
    <w:rsid w:val="00867B18"/>
    <w:rsid w:val="0087180C"/>
    <w:rsid w:val="00871D89"/>
    <w:rsid w:val="00871DEE"/>
    <w:rsid w:val="00871F02"/>
    <w:rsid w:val="00872A80"/>
    <w:rsid w:val="00873B2D"/>
    <w:rsid w:val="00875AA7"/>
    <w:rsid w:val="008769AD"/>
    <w:rsid w:val="0087710C"/>
    <w:rsid w:val="008777FE"/>
    <w:rsid w:val="00880A47"/>
    <w:rsid w:val="00880B8D"/>
    <w:rsid w:val="00880C66"/>
    <w:rsid w:val="00881DB9"/>
    <w:rsid w:val="008831C8"/>
    <w:rsid w:val="0088473E"/>
    <w:rsid w:val="00884EB8"/>
    <w:rsid w:val="0088504C"/>
    <w:rsid w:val="00886180"/>
    <w:rsid w:val="00891018"/>
    <w:rsid w:val="00892391"/>
    <w:rsid w:val="00892549"/>
    <w:rsid w:val="008937BB"/>
    <w:rsid w:val="00895999"/>
    <w:rsid w:val="00896F65"/>
    <w:rsid w:val="008A0E0B"/>
    <w:rsid w:val="008A0E17"/>
    <w:rsid w:val="008A2573"/>
    <w:rsid w:val="008A547E"/>
    <w:rsid w:val="008A6549"/>
    <w:rsid w:val="008A6552"/>
    <w:rsid w:val="008B3B17"/>
    <w:rsid w:val="008B4D92"/>
    <w:rsid w:val="008B53A8"/>
    <w:rsid w:val="008B53A9"/>
    <w:rsid w:val="008B5BA6"/>
    <w:rsid w:val="008B7BC7"/>
    <w:rsid w:val="008B7D84"/>
    <w:rsid w:val="008C0A53"/>
    <w:rsid w:val="008C1C83"/>
    <w:rsid w:val="008C24B4"/>
    <w:rsid w:val="008C25A0"/>
    <w:rsid w:val="008C30B8"/>
    <w:rsid w:val="008C367A"/>
    <w:rsid w:val="008C3D39"/>
    <w:rsid w:val="008C609D"/>
    <w:rsid w:val="008D031B"/>
    <w:rsid w:val="008D104B"/>
    <w:rsid w:val="008D1A61"/>
    <w:rsid w:val="008D35A2"/>
    <w:rsid w:val="008D4036"/>
    <w:rsid w:val="008E1742"/>
    <w:rsid w:val="008E199B"/>
    <w:rsid w:val="008E2801"/>
    <w:rsid w:val="008E45DD"/>
    <w:rsid w:val="008E5070"/>
    <w:rsid w:val="008E676B"/>
    <w:rsid w:val="008E7386"/>
    <w:rsid w:val="008E78B8"/>
    <w:rsid w:val="008F316B"/>
    <w:rsid w:val="00900A3D"/>
    <w:rsid w:val="009011C9"/>
    <w:rsid w:val="009030AC"/>
    <w:rsid w:val="00903247"/>
    <w:rsid w:val="00903F31"/>
    <w:rsid w:val="009049C1"/>
    <w:rsid w:val="009058B1"/>
    <w:rsid w:val="00906015"/>
    <w:rsid w:val="0090797C"/>
    <w:rsid w:val="0091039C"/>
    <w:rsid w:val="009131D1"/>
    <w:rsid w:val="0091655C"/>
    <w:rsid w:val="00917790"/>
    <w:rsid w:val="00921993"/>
    <w:rsid w:val="00923E87"/>
    <w:rsid w:val="00924494"/>
    <w:rsid w:val="00927C96"/>
    <w:rsid w:val="009323E4"/>
    <w:rsid w:val="009375D7"/>
    <w:rsid w:val="00937BE1"/>
    <w:rsid w:val="009406B6"/>
    <w:rsid w:val="00940ACB"/>
    <w:rsid w:val="009420E5"/>
    <w:rsid w:val="00943F8A"/>
    <w:rsid w:val="00944083"/>
    <w:rsid w:val="00944DEB"/>
    <w:rsid w:val="0094602A"/>
    <w:rsid w:val="00946A66"/>
    <w:rsid w:val="00946CEE"/>
    <w:rsid w:val="00946D88"/>
    <w:rsid w:val="00953F39"/>
    <w:rsid w:val="00955BF1"/>
    <w:rsid w:val="00956208"/>
    <w:rsid w:val="00961834"/>
    <w:rsid w:val="00961CBF"/>
    <w:rsid w:val="009628BE"/>
    <w:rsid w:val="009630D3"/>
    <w:rsid w:val="0096321F"/>
    <w:rsid w:val="0096655C"/>
    <w:rsid w:val="00967B0A"/>
    <w:rsid w:val="00970FDF"/>
    <w:rsid w:val="00971F14"/>
    <w:rsid w:val="009722CE"/>
    <w:rsid w:val="0097296D"/>
    <w:rsid w:val="00972A35"/>
    <w:rsid w:val="00975A46"/>
    <w:rsid w:val="009809DB"/>
    <w:rsid w:val="009809E4"/>
    <w:rsid w:val="00983799"/>
    <w:rsid w:val="0098449C"/>
    <w:rsid w:val="00985B55"/>
    <w:rsid w:val="009903E7"/>
    <w:rsid w:val="0099331B"/>
    <w:rsid w:val="009935E8"/>
    <w:rsid w:val="009937D9"/>
    <w:rsid w:val="00993FFB"/>
    <w:rsid w:val="0099446C"/>
    <w:rsid w:val="00994DDD"/>
    <w:rsid w:val="00997325"/>
    <w:rsid w:val="009A126F"/>
    <w:rsid w:val="009A2CD6"/>
    <w:rsid w:val="009A31E7"/>
    <w:rsid w:val="009A32AE"/>
    <w:rsid w:val="009A4613"/>
    <w:rsid w:val="009A57DE"/>
    <w:rsid w:val="009A7C94"/>
    <w:rsid w:val="009B4783"/>
    <w:rsid w:val="009B7DDA"/>
    <w:rsid w:val="009C0E9D"/>
    <w:rsid w:val="009C14B4"/>
    <w:rsid w:val="009C3CEF"/>
    <w:rsid w:val="009C487B"/>
    <w:rsid w:val="009C558A"/>
    <w:rsid w:val="009C7950"/>
    <w:rsid w:val="009C7DBA"/>
    <w:rsid w:val="009D050E"/>
    <w:rsid w:val="009D0B47"/>
    <w:rsid w:val="009D1C9B"/>
    <w:rsid w:val="009D2AC8"/>
    <w:rsid w:val="009D32F5"/>
    <w:rsid w:val="009D332F"/>
    <w:rsid w:val="009D3590"/>
    <w:rsid w:val="009D39E7"/>
    <w:rsid w:val="009D3C44"/>
    <w:rsid w:val="009D3C8B"/>
    <w:rsid w:val="009D5624"/>
    <w:rsid w:val="009E01A4"/>
    <w:rsid w:val="009E0CD7"/>
    <w:rsid w:val="009E1D70"/>
    <w:rsid w:val="009E2641"/>
    <w:rsid w:val="009E4245"/>
    <w:rsid w:val="009E56A4"/>
    <w:rsid w:val="009E602E"/>
    <w:rsid w:val="009F0288"/>
    <w:rsid w:val="009F0448"/>
    <w:rsid w:val="009F0E74"/>
    <w:rsid w:val="009F1DEB"/>
    <w:rsid w:val="009F2DC8"/>
    <w:rsid w:val="009F64C6"/>
    <w:rsid w:val="009F7735"/>
    <w:rsid w:val="00A0208D"/>
    <w:rsid w:val="00A030ED"/>
    <w:rsid w:val="00A044F4"/>
    <w:rsid w:val="00A04642"/>
    <w:rsid w:val="00A04C63"/>
    <w:rsid w:val="00A0537F"/>
    <w:rsid w:val="00A06EB8"/>
    <w:rsid w:val="00A06EFA"/>
    <w:rsid w:val="00A10993"/>
    <w:rsid w:val="00A12F16"/>
    <w:rsid w:val="00A13788"/>
    <w:rsid w:val="00A13BD7"/>
    <w:rsid w:val="00A14968"/>
    <w:rsid w:val="00A164A8"/>
    <w:rsid w:val="00A16864"/>
    <w:rsid w:val="00A16AB6"/>
    <w:rsid w:val="00A17BF7"/>
    <w:rsid w:val="00A17CFB"/>
    <w:rsid w:val="00A17FAF"/>
    <w:rsid w:val="00A2013C"/>
    <w:rsid w:val="00A20B07"/>
    <w:rsid w:val="00A21110"/>
    <w:rsid w:val="00A21FBD"/>
    <w:rsid w:val="00A238AD"/>
    <w:rsid w:val="00A242F2"/>
    <w:rsid w:val="00A30143"/>
    <w:rsid w:val="00A31361"/>
    <w:rsid w:val="00A33982"/>
    <w:rsid w:val="00A33D3A"/>
    <w:rsid w:val="00A341FA"/>
    <w:rsid w:val="00A35D0F"/>
    <w:rsid w:val="00A377AC"/>
    <w:rsid w:val="00A37A37"/>
    <w:rsid w:val="00A40B79"/>
    <w:rsid w:val="00A4179C"/>
    <w:rsid w:val="00A43494"/>
    <w:rsid w:val="00A45E12"/>
    <w:rsid w:val="00A46300"/>
    <w:rsid w:val="00A472CD"/>
    <w:rsid w:val="00A47AAF"/>
    <w:rsid w:val="00A5019E"/>
    <w:rsid w:val="00A54BF5"/>
    <w:rsid w:val="00A57804"/>
    <w:rsid w:val="00A61977"/>
    <w:rsid w:val="00A624F9"/>
    <w:rsid w:val="00A629A0"/>
    <w:rsid w:val="00A63499"/>
    <w:rsid w:val="00A654B1"/>
    <w:rsid w:val="00A65763"/>
    <w:rsid w:val="00A657E7"/>
    <w:rsid w:val="00A66671"/>
    <w:rsid w:val="00A70D54"/>
    <w:rsid w:val="00A72129"/>
    <w:rsid w:val="00A7226C"/>
    <w:rsid w:val="00A72C3E"/>
    <w:rsid w:val="00A734C3"/>
    <w:rsid w:val="00A73FD9"/>
    <w:rsid w:val="00A74CA8"/>
    <w:rsid w:val="00A75D81"/>
    <w:rsid w:val="00A76867"/>
    <w:rsid w:val="00A80218"/>
    <w:rsid w:val="00A84BC7"/>
    <w:rsid w:val="00A84F76"/>
    <w:rsid w:val="00A87E49"/>
    <w:rsid w:val="00A90324"/>
    <w:rsid w:val="00A91A12"/>
    <w:rsid w:val="00A9347C"/>
    <w:rsid w:val="00A947C8"/>
    <w:rsid w:val="00A953BB"/>
    <w:rsid w:val="00A96E81"/>
    <w:rsid w:val="00AA30A6"/>
    <w:rsid w:val="00AA788E"/>
    <w:rsid w:val="00AA7C68"/>
    <w:rsid w:val="00AB02EF"/>
    <w:rsid w:val="00AB0CA9"/>
    <w:rsid w:val="00AB0F9C"/>
    <w:rsid w:val="00AB15CC"/>
    <w:rsid w:val="00AB235F"/>
    <w:rsid w:val="00AB32B1"/>
    <w:rsid w:val="00AB4D07"/>
    <w:rsid w:val="00AB563C"/>
    <w:rsid w:val="00AB5C74"/>
    <w:rsid w:val="00AB7B40"/>
    <w:rsid w:val="00AC0F73"/>
    <w:rsid w:val="00AC160B"/>
    <w:rsid w:val="00AC55C0"/>
    <w:rsid w:val="00AC618E"/>
    <w:rsid w:val="00AC72FD"/>
    <w:rsid w:val="00AD2E4D"/>
    <w:rsid w:val="00AD3004"/>
    <w:rsid w:val="00AD33C5"/>
    <w:rsid w:val="00AD5E15"/>
    <w:rsid w:val="00AE40F8"/>
    <w:rsid w:val="00AE59FD"/>
    <w:rsid w:val="00AE6549"/>
    <w:rsid w:val="00AF170A"/>
    <w:rsid w:val="00AF175A"/>
    <w:rsid w:val="00AF18D8"/>
    <w:rsid w:val="00AF1A2F"/>
    <w:rsid w:val="00AF28A6"/>
    <w:rsid w:val="00AF3D81"/>
    <w:rsid w:val="00AF4565"/>
    <w:rsid w:val="00AF4962"/>
    <w:rsid w:val="00AF556D"/>
    <w:rsid w:val="00AF62C3"/>
    <w:rsid w:val="00AF638F"/>
    <w:rsid w:val="00B00000"/>
    <w:rsid w:val="00B04659"/>
    <w:rsid w:val="00B06641"/>
    <w:rsid w:val="00B0757D"/>
    <w:rsid w:val="00B105D7"/>
    <w:rsid w:val="00B10F6A"/>
    <w:rsid w:val="00B11792"/>
    <w:rsid w:val="00B1221A"/>
    <w:rsid w:val="00B12806"/>
    <w:rsid w:val="00B12E71"/>
    <w:rsid w:val="00B13304"/>
    <w:rsid w:val="00B14B46"/>
    <w:rsid w:val="00B16BEB"/>
    <w:rsid w:val="00B176A0"/>
    <w:rsid w:val="00B17F16"/>
    <w:rsid w:val="00B253C9"/>
    <w:rsid w:val="00B2599A"/>
    <w:rsid w:val="00B25B9B"/>
    <w:rsid w:val="00B27A93"/>
    <w:rsid w:val="00B27F66"/>
    <w:rsid w:val="00B30006"/>
    <w:rsid w:val="00B30288"/>
    <w:rsid w:val="00B30318"/>
    <w:rsid w:val="00B30E64"/>
    <w:rsid w:val="00B3373A"/>
    <w:rsid w:val="00B35AA1"/>
    <w:rsid w:val="00B37A4B"/>
    <w:rsid w:val="00B4139F"/>
    <w:rsid w:val="00B41529"/>
    <w:rsid w:val="00B4186E"/>
    <w:rsid w:val="00B43568"/>
    <w:rsid w:val="00B435FE"/>
    <w:rsid w:val="00B44DC5"/>
    <w:rsid w:val="00B508D3"/>
    <w:rsid w:val="00B51876"/>
    <w:rsid w:val="00B52EB8"/>
    <w:rsid w:val="00B52F87"/>
    <w:rsid w:val="00B53277"/>
    <w:rsid w:val="00B56A68"/>
    <w:rsid w:val="00B603A7"/>
    <w:rsid w:val="00B61110"/>
    <w:rsid w:val="00B626CC"/>
    <w:rsid w:val="00B62E38"/>
    <w:rsid w:val="00B6365C"/>
    <w:rsid w:val="00B63C18"/>
    <w:rsid w:val="00B65AA7"/>
    <w:rsid w:val="00B71CD4"/>
    <w:rsid w:val="00B71F47"/>
    <w:rsid w:val="00B73ABB"/>
    <w:rsid w:val="00B744C9"/>
    <w:rsid w:val="00B76089"/>
    <w:rsid w:val="00B761FA"/>
    <w:rsid w:val="00B8126F"/>
    <w:rsid w:val="00B82837"/>
    <w:rsid w:val="00B830D8"/>
    <w:rsid w:val="00B83324"/>
    <w:rsid w:val="00B8413C"/>
    <w:rsid w:val="00B841CA"/>
    <w:rsid w:val="00B84AE8"/>
    <w:rsid w:val="00B9121E"/>
    <w:rsid w:val="00B91865"/>
    <w:rsid w:val="00B93177"/>
    <w:rsid w:val="00B9395F"/>
    <w:rsid w:val="00BA12D9"/>
    <w:rsid w:val="00BA25EF"/>
    <w:rsid w:val="00BA2AE0"/>
    <w:rsid w:val="00BA2ED8"/>
    <w:rsid w:val="00BA5F61"/>
    <w:rsid w:val="00BA6574"/>
    <w:rsid w:val="00BA6B47"/>
    <w:rsid w:val="00BA74DD"/>
    <w:rsid w:val="00BA773E"/>
    <w:rsid w:val="00BB1F86"/>
    <w:rsid w:val="00BB77FD"/>
    <w:rsid w:val="00BC0C20"/>
    <w:rsid w:val="00BC145F"/>
    <w:rsid w:val="00BC1701"/>
    <w:rsid w:val="00BC2E28"/>
    <w:rsid w:val="00BC3469"/>
    <w:rsid w:val="00BC34ED"/>
    <w:rsid w:val="00BC41EA"/>
    <w:rsid w:val="00BC44F2"/>
    <w:rsid w:val="00BC4A1B"/>
    <w:rsid w:val="00BC7493"/>
    <w:rsid w:val="00BD0669"/>
    <w:rsid w:val="00BD2D46"/>
    <w:rsid w:val="00BD3B9E"/>
    <w:rsid w:val="00BD3EE4"/>
    <w:rsid w:val="00BD4E12"/>
    <w:rsid w:val="00BD4FAF"/>
    <w:rsid w:val="00BD5763"/>
    <w:rsid w:val="00BD6525"/>
    <w:rsid w:val="00BD690D"/>
    <w:rsid w:val="00BD69E8"/>
    <w:rsid w:val="00BD6D1D"/>
    <w:rsid w:val="00BD7C51"/>
    <w:rsid w:val="00BE04DF"/>
    <w:rsid w:val="00BE12D4"/>
    <w:rsid w:val="00BE297D"/>
    <w:rsid w:val="00BE2B8A"/>
    <w:rsid w:val="00BE34AC"/>
    <w:rsid w:val="00BE537F"/>
    <w:rsid w:val="00BE5612"/>
    <w:rsid w:val="00BE5793"/>
    <w:rsid w:val="00BE5963"/>
    <w:rsid w:val="00BE6969"/>
    <w:rsid w:val="00BE6C08"/>
    <w:rsid w:val="00BE71B4"/>
    <w:rsid w:val="00BF0990"/>
    <w:rsid w:val="00BF3E3C"/>
    <w:rsid w:val="00BF5EFE"/>
    <w:rsid w:val="00BF721A"/>
    <w:rsid w:val="00BF76BE"/>
    <w:rsid w:val="00C00BC9"/>
    <w:rsid w:val="00C00C30"/>
    <w:rsid w:val="00C0167B"/>
    <w:rsid w:val="00C04D46"/>
    <w:rsid w:val="00C06B9A"/>
    <w:rsid w:val="00C10219"/>
    <w:rsid w:val="00C15A1E"/>
    <w:rsid w:val="00C2216E"/>
    <w:rsid w:val="00C23A3B"/>
    <w:rsid w:val="00C253BB"/>
    <w:rsid w:val="00C27CEF"/>
    <w:rsid w:val="00C30169"/>
    <w:rsid w:val="00C309F6"/>
    <w:rsid w:val="00C3102B"/>
    <w:rsid w:val="00C31349"/>
    <w:rsid w:val="00C3405D"/>
    <w:rsid w:val="00C34231"/>
    <w:rsid w:val="00C34C2F"/>
    <w:rsid w:val="00C355F9"/>
    <w:rsid w:val="00C37AFC"/>
    <w:rsid w:val="00C37DB5"/>
    <w:rsid w:val="00C40050"/>
    <w:rsid w:val="00C41DCE"/>
    <w:rsid w:val="00C434C4"/>
    <w:rsid w:val="00C440E3"/>
    <w:rsid w:val="00C4613F"/>
    <w:rsid w:val="00C46D39"/>
    <w:rsid w:val="00C47530"/>
    <w:rsid w:val="00C47B6B"/>
    <w:rsid w:val="00C508A4"/>
    <w:rsid w:val="00C51AEF"/>
    <w:rsid w:val="00C53F26"/>
    <w:rsid w:val="00C55BAB"/>
    <w:rsid w:val="00C57C49"/>
    <w:rsid w:val="00C600A2"/>
    <w:rsid w:val="00C638D2"/>
    <w:rsid w:val="00C64F3C"/>
    <w:rsid w:val="00C671DC"/>
    <w:rsid w:val="00C75527"/>
    <w:rsid w:val="00C77B5F"/>
    <w:rsid w:val="00C80EF3"/>
    <w:rsid w:val="00C815E7"/>
    <w:rsid w:val="00C8178F"/>
    <w:rsid w:val="00C817B5"/>
    <w:rsid w:val="00C81ADC"/>
    <w:rsid w:val="00C81DC9"/>
    <w:rsid w:val="00C81EAE"/>
    <w:rsid w:val="00C82F17"/>
    <w:rsid w:val="00C84E08"/>
    <w:rsid w:val="00C8623B"/>
    <w:rsid w:val="00C91505"/>
    <w:rsid w:val="00C926E4"/>
    <w:rsid w:val="00C94291"/>
    <w:rsid w:val="00C962B3"/>
    <w:rsid w:val="00C97AAB"/>
    <w:rsid w:val="00CA023C"/>
    <w:rsid w:val="00CA0B3A"/>
    <w:rsid w:val="00CA0D65"/>
    <w:rsid w:val="00CA147D"/>
    <w:rsid w:val="00CA1830"/>
    <w:rsid w:val="00CA229C"/>
    <w:rsid w:val="00CA43C1"/>
    <w:rsid w:val="00CA56C2"/>
    <w:rsid w:val="00CA57D2"/>
    <w:rsid w:val="00CA5E76"/>
    <w:rsid w:val="00CA7EEA"/>
    <w:rsid w:val="00CB40B4"/>
    <w:rsid w:val="00CB534C"/>
    <w:rsid w:val="00CB6B6E"/>
    <w:rsid w:val="00CC0EF6"/>
    <w:rsid w:val="00CC1877"/>
    <w:rsid w:val="00CC337F"/>
    <w:rsid w:val="00CC3EF6"/>
    <w:rsid w:val="00CC5B68"/>
    <w:rsid w:val="00CC67C6"/>
    <w:rsid w:val="00CC6C2C"/>
    <w:rsid w:val="00CC702A"/>
    <w:rsid w:val="00CC7B4A"/>
    <w:rsid w:val="00CD072D"/>
    <w:rsid w:val="00CD09E9"/>
    <w:rsid w:val="00CD2614"/>
    <w:rsid w:val="00CD4ACF"/>
    <w:rsid w:val="00CD4FA3"/>
    <w:rsid w:val="00CD548F"/>
    <w:rsid w:val="00CD7251"/>
    <w:rsid w:val="00CE0FB2"/>
    <w:rsid w:val="00CE2390"/>
    <w:rsid w:val="00CE48C9"/>
    <w:rsid w:val="00CE567E"/>
    <w:rsid w:val="00CE5B54"/>
    <w:rsid w:val="00CE6347"/>
    <w:rsid w:val="00CE6535"/>
    <w:rsid w:val="00CE6E6F"/>
    <w:rsid w:val="00CE7A54"/>
    <w:rsid w:val="00CF0115"/>
    <w:rsid w:val="00CF08DB"/>
    <w:rsid w:val="00CF1A1A"/>
    <w:rsid w:val="00CF26D0"/>
    <w:rsid w:val="00CF3064"/>
    <w:rsid w:val="00CF30A1"/>
    <w:rsid w:val="00CF5112"/>
    <w:rsid w:val="00CF5837"/>
    <w:rsid w:val="00CF585D"/>
    <w:rsid w:val="00CF71B1"/>
    <w:rsid w:val="00D03158"/>
    <w:rsid w:val="00D038E4"/>
    <w:rsid w:val="00D03E6F"/>
    <w:rsid w:val="00D04649"/>
    <w:rsid w:val="00D054D4"/>
    <w:rsid w:val="00D0583E"/>
    <w:rsid w:val="00D1169B"/>
    <w:rsid w:val="00D1220C"/>
    <w:rsid w:val="00D16881"/>
    <w:rsid w:val="00D16909"/>
    <w:rsid w:val="00D16AC6"/>
    <w:rsid w:val="00D21F5C"/>
    <w:rsid w:val="00D21FBE"/>
    <w:rsid w:val="00D22B52"/>
    <w:rsid w:val="00D23262"/>
    <w:rsid w:val="00D23EBE"/>
    <w:rsid w:val="00D241C2"/>
    <w:rsid w:val="00D26D96"/>
    <w:rsid w:val="00D3094A"/>
    <w:rsid w:val="00D3356F"/>
    <w:rsid w:val="00D3396A"/>
    <w:rsid w:val="00D343F1"/>
    <w:rsid w:val="00D36687"/>
    <w:rsid w:val="00D402EC"/>
    <w:rsid w:val="00D426A9"/>
    <w:rsid w:val="00D438E3"/>
    <w:rsid w:val="00D451E7"/>
    <w:rsid w:val="00D504A2"/>
    <w:rsid w:val="00D5321D"/>
    <w:rsid w:val="00D5499E"/>
    <w:rsid w:val="00D57489"/>
    <w:rsid w:val="00D60C67"/>
    <w:rsid w:val="00D61F0B"/>
    <w:rsid w:val="00D62076"/>
    <w:rsid w:val="00D63D1B"/>
    <w:rsid w:val="00D679F4"/>
    <w:rsid w:val="00D706AA"/>
    <w:rsid w:val="00D71DA8"/>
    <w:rsid w:val="00D7339E"/>
    <w:rsid w:val="00D770F0"/>
    <w:rsid w:val="00D773F4"/>
    <w:rsid w:val="00D80D38"/>
    <w:rsid w:val="00D81A71"/>
    <w:rsid w:val="00D8222D"/>
    <w:rsid w:val="00D840A3"/>
    <w:rsid w:val="00D84833"/>
    <w:rsid w:val="00D849FA"/>
    <w:rsid w:val="00D861A6"/>
    <w:rsid w:val="00D86B7C"/>
    <w:rsid w:val="00D91CAF"/>
    <w:rsid w:val="00D93769"/>
    <w:rsid w:val="00D94454"/>
    <w:rsid w:val="00D94514"/>
    <w:rsid w:val="00D94B2B"/>
    <w:rsid w:val="00D9649F"/>
    <w:rsid w:val="00DA02B5"/>
    <w:rsid w:val="00DA1CD2"/>
    <w:rsid w:val="00DA201F"/>
    <w:rsid w:val="00DA43CF"/>
    <w:rsid w:val="00DA50DA"/>
    <w:rsid w:val="00DA527C"/>
    <w:rsid w:val="00DA7013"/>
    <w:rsid w:val="00DA740B"/>
    <w:rsid w:val="00DB1724"/>
    <w:rsid w:val="00DB23B6"/>
    <w:rsid w:val="00DB7C32"/>
    <w:rsid w:val="00DB7D22"/>
    <w:rsid w:val="00DC02D3"/>
    <w:rsid w:val="00DC09A9"/>
    <w:rsid w:val="00DC0D72"/>
    <w:rsid w:val="00DC27C8"/>
    <w:rsid w:val="00DC2AE4"/>
    <w:rsid w:val="00DC3631"/>
    <w:rsid w:val="00DC55CF"/>
    <w:rsid w:val="00DD3361"/>
    <w:rsid w:val="00DD396D"/>
    <w:rsid w:val="00DD39C1"/>
    <w:rsid w:val="00DD478A"/>
    <w:rsid w:val="00DD4D09"/>
    <w:rsid w:val="00DD52F4"/>
    <w:rsid w:val="00DD5740"/>
    <w:rsid w:val="00DD6017"/>
    <w:rsid w:val="00DE0063"/>
    <w:rsid w:val="00DE0C0D"/>
    <w:rsid w:val="00DE1584"/>
    <w:rsid w:val="00DE2E17"/>
    <w:rsid w:val="00DE36B0"/>
    <w:rsid w:val="00DE3B52"/>
    <w:rsid w:val="00DE62C4"/>
    <w:rsid w:val="00DE6A96"/>
    <w:rsid w:val="00DE72EC"/>
    <w:rsid w:val="00DE76D3"/>
    <w:rsid w:val="00DE7EAB"/>
    <w:rsid w:val="00DE7ED5"/>
    <w:rsid w:val="00DF175A"/>
    <w:rsid w:val="00DF2339"/>
    <w:rsid w:val="00DF6944"/>
    <w:rsid w:val="00DF6A80"/>
    <w:rsid w:val="00E0259A"/>
    <w:rsid w:val="00E0408F"/>
    <w:rsid w:val="00E040F0"/>
    <w:rsid w:val="00E11B5A"/>
    <w:rsid w:val="00E12804"/>
    <w:rsid w:val="00E12E55"/>
    <w:rsid w:val="00E13456"/>
    <w:rsid w:val="00E16B2D"/>
    <w:rsid w:val="00E16CB0"/>
    <w:rsid w:val="00E16D39"/>
    <w:rsid w:val="00E20492"/>
    <w:rsid w:val="00E211EC"/>
    <w:rsid w:val="00E21BB6"/>
    <w:rsid w:val="00E2362E"/>
    <w:rsid w:val="00E24772"/>
    <w:rsid w:val="00E25F03"/>
    <w:rsid w:val="00E27301"/>
    <w:rsid w:val="00E3097F"/>
    <w:rsid w:val="00E30F4D"/>
    <w:rsid w:val="00E3155B"/>
    <w:rsid w:val="00E31639"/>
    <w:rsid w:val="00E319CE"/>
    <w:rsid w:val="00E32477"/>
    <w:rsid w:val="00E32889"/>
    <w:rsid w:val="00E344D1"/>
    <w:rsid w:val="00E3506F"/>
    <w:rsid w:val="00E35D6C"/>
    <w:rsid w:val="00E36F74"/>
    <w:rsid w:val="00E422DB"/>
    <w:rsid w:val="00E4588C"/>
    <w:rsid w:val="00E47828"/>
    <w:rsid w:val="00E50137"/>
    <w:rsid w:val="00E50FD7"/>
    <w:rsid w:val="00E5192C"/>
    <w:rsid w:val="00E558C5"/>
    <w:rsid w:val="00E565CD"/>
    <w:rsid w:val="00E57FD2"/>
    <w:rsid w:val="00E600A5"/>
    <w:rsid w:val="00E60A9A"/>
    <w:rsid w:val="00E62723"/>
    <w:rsid w:val="00E65199"/>
    <w:rsid w:val="00E66CF4"/>
    <w:rsid w:val="00E677B0"/>
    <w:rsid w:val="00E71FEC"/>
    <w:rsid w:val="00E72BF0"/>
    <w:rsid w:val="00E75B15"/>
    <w:rsid w:val="00E75BFB"/>
    <w:rsid w:val="00E76B09"/>
    <w:rsid w:val="00E802B7"/>
    <w:rsid w:val="00E80DEF"/>
    <w:rsid w:val="00E80F1E"/>
    <w:rsid w:val="00E80F73"/>
    <w:rsid w:val="00E8107D"/>
    <w:rsid w:val="00E814AD"/>
    <w:rsid w:val="00E81F9A"/>
    <w:rsid w:val="00E84B9B"/>
    <w:rsid w:val="00E852BF"/>
    <w:rsid w:val="00E8585B"/>
    <w:rsid w:val="00E9250C"/>
    <w:rsid w:val="00E9691C"/>
    <w:rsid w:val="00E96C2D"/>
    <w:rsid w:val="00EA0D61"/>
    <w:rsid w:val="00EA1786"/>
    <w:rsid w:val="00EA3071"/>
    <w:rsid w:val="00EA54EA"/>
    <w:rsid w:val="00EB17B9"/>
    <w:rsid w:val="00EB74EB"/>
    <w:rsid w:val="00EB7B75"/>
    <w:rsid w:val="00EC14B2"/>
    <w:rsid w:val="00EC1D5C"/>
    <w:rsid w:val="00EC24C8"/>
    <w:rsid w:val="00EC4FBC"/>
    <w:rsid w:val="00EC580C"/>
    <w:rsid w:val="00EC747C"/>
    <w:rsid w:val="00EC7515"/>
    <w:rsid w:val="00ED0ACF"/>
    <w:rsid w:val="00ED11B0"/>
    <w:rsid w:val="00ED2809"/>
    <w:rsid w:val="00ED4C85"/>
    <w:rsid w:val="00EE1A20"/>
    <w:rsid w:val="00EE2C24"/>
    <w:rsid w:val="00EE3E84"/>
    <w:rsid w:val="00EE46D8"/>
    <w:rsid w:val="00EE63A8"/>
    <w:rsid w:val="00EE6618"/>
    <w:rsid w:val="00EE7826"/>
    <w:rsid w:val="00EF18F9"/>
    <w:rsid w:val="00EF24B3"/>
    <w:rsid w:val="00EF42F9"/>
    <w:rsid w:val="00EF6770"/>
    <w:rsid w:val="00EF7917"/>
    <w:rsid w:val="00EF7DE0"/>
    <w:rsid w:val="00EF7F6A"/>
    <w:rsid w:val="00F02563"/>
    <w:rsid w:val="00F0496D"/>
    <w:rsid w:val="00F04FB4"/>
    <w:rsid w:val="00F11F33"/>
    <w:rsid w:val="00F12902"/>
    <w:rsid w:val="00F1481D"/>
    <w:rsid w:val="00F1697C"/>
    <w:rsid w:val="00F16D52"/>
    <w:rsid w:val="00F1769E"/>
    <w:rsid w:val="00F21F0B"/>
    <w:rsid w:val="00F243D4"/>
    <w:rsid w:val="00F25F00"/>
    <w:rsid w:val="00F27799"/>
    <w:rsid w:val="00F31599"/>
    <w:rsid w:val="00F31E18"/>
    <w:rsid w:val="00F32630"/>
    <w:rsid w:val="00F33266"/>
    <w:rsid w:val="00F365A4"/>
    <w:rsid w:val="00F4003A"/>
    <w:rsid w:val="00F40141"/>
    <w:rsid w:val="00F41885"/>
    <w:rsid w:val="00F45B49"/>
    <w:rsid w:val="00F46B25"/>
    <w:rsid w:val="00F46C54"/>
    <w:rsid w:val="00F46D98"/>
    <w:rsid w:val="00F47544"/>
    <w:rsid w:val="00F4759A"/>
    <w:rsid w:val="00F479F9"/>
    <w:rsid w:val="00F51D08"/>
    <w:rsid w:val="00F52619"/>
    <w:rsid w:val="00F53FED"/>
    <w:rsid w:val="00F571BE"/>
    <w:rsid w:val="00F57344"/>
    <w:rsid w:val="00F577B4"/>
    <w:rsid w:val="00F61252"/>
    <w:rsid w:val="00F6191C"/>
    <w:rsid w:val="00F633B2"/>
    <w:rsid w:val="00F63826"/>
    <w:rsid w:val="00F63E16"/>
    <w:rsid w:val="00F63FFE"/>
    <w:rsid w:val="00F65147"/>
    <w:rsid w:val="00F65E34"/>
    <w:rsid w:val="00F66185"/>
    <w:rsid w:val="00F6765C"/>
    <w:rsid w:val="00F67E1B"/>
    <w:rsid w:val="00F71752"/>
    <w:rsid w:val="00F75118"/>
    <w:rsid w:val="00F75AA0"/>
    <w:rsid w:val="00F77DA7"/>
    <w:rsid w:val="00F801CF"/>
    <w:rsid w:val="00F80C1F"/>
    <w:rsid w:val="00F81331"/>
    <w:rsid w:val="00F82084"/>
    <w:rsid w:val="00F83479"/>
    <w:rsid w:val="00F83D99"/>
    <w:rsid w:val="00F84CA2"/>
    <w:rsid w:val="00F8587C"/>
    <w:rsid w:val="00F92FF5"/>
    <w:rsid w:val="00F93ADE"/>
    <w:rsid w:val="00F95658"/>
    <w:rsid w:val="00F95C3C"/>
    <w:rsid w:val="00F95C97"/>
    <w:rsid w:val="00FA5CD2"/>
    <w:rsid w:val="00FA5D01"/>
    <w:rsid w:val="00FA7535"/>
    <w:rsid w:val="00FB090E"/>
    <w:rsid w:val="00FB1113"/>
    <w:rsid w:val="00FB4B55"/>
    <w:rsid w:val="00FB78E5"/>
    <w:rsid w:val="00FC1814"/>
    <w:rsid w:val="00FC21E9"/>
    <w:rsid w:val="00FC2965"/>
    <w:rsid w:val="00FC2B56"/>
    <w:rsid w:val="00FC4A88"/>
    <w:rsid w:val="00FC5EBF"/>
    <w:rsid w:val="00FD074E"/>
    <w:rsid w:val="00FD0753"/>
    <w:rsid w:val="00FD1B03"/>
    <w:rsid w:val="00FD1CCE"/>
    <w:rsid w:val="00FD5028"/>
    <w:rsid w:val="00FD735D"/>
    <w:rsid w:val="00FD799E"/>
    <w:rsid w:val="00FD7A65"/>
    <w:rsid w:val="00FD7EEC"/>
    <w:rsid w:val="00FE020A"/>
    <w:rsid w:val="00FE114E"/>
    <w:rsid w:val="00FE1401"/>
    <w:rsid w:val="00FE232E"/>
    <w:rsid w:val="00FE3666"/>
    <w:rsid w:val="00FE500C"/>
    <w:rsid w:val="00FE66CB"/>
    <w:rsid w:val="00FF0183"/>
    <w:rsid w:val="00FF0252"/>
    <w:rsid w:val="00FF38AB"/>
    <w:rsid w:val="00FF3FA0"/>
    <w:rsid w:val="00FF4EB8"/>
    <w:rsid w:val="00FF6EB8"/>
    <w:rsid w:val="01B86B7F"/>
    <w:rsid w:val="01E82E99"/>
    <w:rsid w:val="021D2780"/>
    <w:rsid w:val="0259228B"/>
    <w:rsid w:val="02D2C353"/>
    <w:rsid w:val="04085BCA"/>
    <w:rsid w:val="0579E6C7"/>
    <w:rsid w:val="05C70B28"/>
    <w:rsid w:val="060E3540"/>
    <w:rsid w:val="073B65FD"/>
    <w:rsid w:val="0868DC5D"/>
    <w:rsid w:val="0B36E180"/>
    <w:rsid w:val="0C96067A"/>
    <w:rsid w:val="0CC340C0"/>
    <w:rsid w:val="0CD2B1E1"/>
    <w:rsid w:val="0D4772E2"/>
    <w:rsid w:val="0ED2A47F"/>
    <w:rsid w:val="101FE78B"/>
    <w:rsid w:val="10247315"/>
    <w:rsid w:val="12DAE19F"/>
    <w:rsid w:val="1398F862"/>
    <w:rsid w:val="149C27E8"/>
    <w:rsid w:val="14B8C143"/>
    <w:rsid w:val="1549F80A"/>
    <w:rsid w:val="15996603"/>
    <w:rsid w:val="16672EDE"/>
    <w:rsid w:val="18F685A6"/>
    <w:rsid w:val="193193C0"/>
    <w:rsid w:val="1943FF30"/>
    <w:rsid w:val="19A05814"/>
    <w:rsid w:val="19D60007"/>
    <w:rsid w:val="1A30B42F"/>
    <w:rsid w:val="1B90F975"/>
    <w:rsid w:val="1C40C83D"/>
    <w:rsid w:val="1C61403D"/>
    <w:rsid w:val="1E48CCE2"/>
    <w:rsid w:val="1E6C1A82"/>
    <w:rsid w:val="20B6917E"/>
    <w:rsid w:val="21B5CC25"/>
    <w:rsid w:val="220D8EDD"/>
    <w:rsid w:val="221A90BD"/>
    <w:rsid w:val="248DD514"/>
    <w:rsid w:val="267EB44B"/>
    <w:rsid w:val="275C2583"/>
    <w:rsid w:val="28E30338"/>
    <w:rsid w:val="29930A7E"/>
    <w:rsid w:val="2A2BA4EA"/>
    <w:rsid w:val="2A970C29"/>
    <w:rsid w:val="2C6A230F"/>
    <w:rsid w:val="2CB9D7FE"/>
    <w:rsid w:val="2D2F7601"/>
    <w:rsid w:val="2D57336C"/>
    <w:rsid w:val="2D71BC8F"/>
    <w:rsid w:val="2F248446"/>
    <w:rsid w:val="3007D14E"/>
    <w:rsid w:val="30319463"/>
    <w:rsid w:val="306845BF"/>
    <w:rsid w:val="31BA994D"/>
    <w:rsid w:val="320459A3"/>
    <w:rsid w:val="330E1CCA"/>
    <w:rsid w:val="338146D1"/>
    <w:rsid w:val="3423981D"/>
    <w:rsid w:val="353EFAC2"/>
    <w:rsid w:val="354BDC6A"/>
    <w:rsid w:val="359FF807"/>
    <w:rsid w:val="35AC7D2D"/>
    <w:rsid w:val="35DB83D0"/>
    <w:rsid w:val="371A8958"/>
    <w:rsid w:val="388E80BA"/>
    <w:rsid w:val="389EA098"/>
    <w:rsid w:val="39C18E17"/>
    <w:rsid w:val="39F6DE9D"/>
    <w:rsid w:val="3A6BCB11"/>
    <w:rsid w:val="3B14D1A6"/>
    <w:rsid w:val="3C10091D"/>
    <w:rsid w:val="3CA52F83"/>
    <w:rsid w:val="3E1D7BDC"/>
    <w:rsid w:val="40F176CB"/>
    <w:rsid w:val="422A5F72"/>
    <w:rsid w:val="4326A221"/>
    <w:rsid w:val="43307E6B"/>
    <w:rsid w:val="436BA068"/>
    <w:rsid w:val="4545774C"/>
    <w:rsid w:val="46E0B035"/>
    <w:rsid w:val="4900F17F"/>
    <w:rsid w:val="4A4ECE2E"/>
    <w:rsid w:val="4A6137F5"/>
    <w:rsid w:val="4A857EA3"/>
    <w:rsid w:val="4A9558B4"/>
    <w:rsid w:val="4AD9915A"/>
    <w:rsid w:val="4AF286E6"/>
    <w:rsid w:val="4BD92F3E"/>
    <w:rsid w:val="4C849854"/>
    <w:rsid w:val="4D2E9EFB"/>
    <w:rsid w:val="4D74FF9F"/>
    <w:rsid w:val="4F10D000"/>
    <w:rsid w:val="4FBF838C"/>
    <w:rsid w:val="4FFD2953"/>
    <w:rsid w:val="50C1050A"/>
    <w:rsid w:val="51EBE0C6"/>
    <w:rsid w:val="521D53BE"/>
    <w:rsid w:val="533D8F39"/>
    <w:rsid w:val="53E44123"/>
    <w:rsid w:val="54271014"/>
    <w:rsid w:val="54809A71"/>
    <w:rsid w:val="54A5DD3E"/>
    <w:rsid w:val="54FB820D"/>
    <w:rsid w:val="55AC724C"/>
    <w:rsid w:val="56066A9E"/>
    <w:rsid w:val="5643BC21"/>
    <w:rsid w:val="5BAF2308"/>
    <w:rsid w:val="5C08D216"/>
    <w:rsid w:val="5C40FFEB"/>
    <w:rsid w:val="5DBE42C7"/>
    <w:rsid w:val="5DD83472"/>
    <w:rsid w:val="5ED4CD91"/>
    <w:rsid w:val="5FCCB8B2"/>
    <w:rsid w:val="628E563E"/>
    <w:rsid w:val="647EF79F"/>
    <w:rsid w:val="6575B68F"/>
    <w:rsid w:val="65A0EB7C"/>
    <w:rsid w:val="65F390CD"/>
    <w:rsid w:val="66392661"/>
    <w:rsid w:val="66BE616E"/>
    <w:rsid w:val="66E9008A"/>
    <w:rsid w:val="67612FE9"/>
    <w:rsid w:val="676653FD"/>
    <w:rsid w:val="69D4D16E"/>
    <w:rsid w:val="6A1BFBBF"/>
    <w:rsid w:val="6A488AD9"/>
    <w:rsid w:val="6B46A1F8"/>
    <w:rsid w:val="6B4D9264"/>
    <w:rsid w:val="6B4D9D30"/>
    <w:rsid w:val="6B82E213"/>
    <w:rsid w:val="6C756DC3"/>
    <w:rsid w:val="6C99E57A"/>
    <w:rsid w:val="715E121F"/>
    <w:rsid w:val="723F68A6"/>
    <w:rsid w:val="7388A22B"/>
    <w:rsid w:val="748FF417"/>
    <w:rsid w:val="766D5EB6"/>
    <w:rsid w:val="773117B8"/>
    <w:rsid w:val="78AD9E1C"/>
    <w:rsid w:val="7B7CF26C"/>
    <w:rsid w:val="7CD5B673"/>
    <w:rsid w:val="7E908C2B"/>
    <w:rsid w:val="7EF1BA1F"/>
    <w:rsid w:val="7F8F11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AAF"/>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4054D6"/>
    <w:pPr>
      <w:ind w:left="720"/>
      <w:contextualSpacing/>
    </w:pPr>
  </w:style>
  <w:style w:type="character" w:styleId="Hyperlink">
    <w:name w:val="Hyperlink"/>
    <w:basedOn w:val="DefaultParagraphFont"/>
    <w:uiPriority w:val="99"/>
    <w:unhideWhenUsed/>
    <w:rsid w:val="00482A71"/>
    <w:rPr>
      <w:color w:val="0563C1" w:themeColor="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482A71"/>
  </w:style>
  <w:style w:type="paragraph" w:styleId="TOCHeading">
    <w:name w:val="TOC Heading"/>
    <w:basedOn w:val="Heading1"/>
    <w:next w:val="Normal"/>
    <w:uiPriority w:val="39"/>
    <w:unhideWhenUsed/>
    <w:qFormat/>
    <w:rsid w:val="00A74CA8"/>
    <w:pPr>
      <w:spacing w:before="240" w:after="0" w:afterAutospacing="0" w:line="259" w:lineRule="auto"/>
      <w:outlineLvl w:val="9"/>
    </w:pPr>
    <w:rPr>
      <w:rFonts w:asciiTheme="majorHAnsi" w:hAnsiTheme="majorHAnsi" w:cstheme="majorBidi"/>
      <w:b w:val="0"/>
      <w:bCs w:val="0"/>
      <w:color w:val="1991C2" w:themeColor="accent1" w:themeShade="BF"/>
      <w:sz w:val="32"/>
      <w:szCs w:val="32"/>
      <w:lang w:val="en-US"/>
    </w:rPr>
  </w:style>
  <w:style w:type="paragraph" w:styleId="TOC1">
    <w:name w:val="toc 1"/>
    <w:basedOn w:val="Normal"/>
    <w:next w:val="Normal"/>
    <w:autoRedefine/>
    <w:uiPriority w:val="39"/>
    <w:unhideWhenUsed/>
    <w:rsid w:val="00733645"/>
    <w:pPr>
      <w:tabs>
        <w:tab w:val="right" w:leader="dot" w:pos="10188"/>
      </w:tabs>
      <w:spacing w:after="100"/>
    </w:pPr>
  </w:style>
  <w:style w:type="paragraph" w:styleId="TOC2">
    <w:name w:val="toc 2"/>
    <w:basedOn w:val="Normal"/>
    <w:next w:val="Normal"/>
    <w:autoRedefine/>
    <w:uiPriority w:val="39"/>
    <w:unhideWhenUsed/>
    <w:rsid w:val="006D0639"/>
    <w:pPr>
      <w:tabs>
        <w:tab w:val="right" w:leader="dot" w:pos="10188"/>
      </w:tabs>
      <w:spacing w:after="100"/>
      <w:ind w:left="240"/>
    </w:pPr>
  </w:style>
  <w:style w:type="character" w:styleId="UnresolvedMention">
    <w:name w:val="Unresolved Mention"/>
    <w:basedOn w:val="DefaultParagraphFont"/>
    <w:uiPriority w:val="99"/>
    <w:semiHidden/>
    <w:unhideWhenUsed/>
    <w:rsid w:val="008C609D"/>
    <w:rPr>
      <w:color w:val="605E5C"/>
      <w:shd w:val="clear" w:color="auto" w:fill="E1DFDD"/>
    </w:rPr>
  </w:style>
  <w:style w:type="character" w:styleId="CommentReference">
    <w:name w:val="annotation reference"/>
    <w:basedOn w:val="DefaultParagraphFont"/>
    <w:uiPriority w:val="99"/>
    <w:semiHidden/>
    <w:unhideWhenUsed/>
    <w:rsid w:val="004D0D27"/>
    <w:rPr>
      <w:sz w:val="16"/>
      <w:szCs w:val="16"/>
    </w:rPr>
  </w:style>
  <w:style w:type="paragraph" w:styleId="CommentText">
    <w:name w:val="annotation text"/>
    <w:basedOn w:val="Normal"/>
    <w:link w:val="CommentTextChar"/>
    <w:uiPriority w:val="99"/>
    <w:unhideWhenUsed/>
    <w:rsid w:val="004D0D27"/>
    <w:rPr>
      <w:sz w:val="20"/>
      <w:szCs w:val="20"/>
    </w:rPr>
  </w:style>
  <w:style w:type="character" w:customStyle="1" w:styleId="CommentTextChar">
    <w:name w:val="Comment Text Char"/>
    <w:basedOn w:val="DefaultParagraphFont"/>
    <w:link w:val="CommentText"/>
    <w:uiPriority w:val="99"/>
    <w:rsid w:val="004D0D27"/>
    <w:rPr>
      <w:sz w:val="20"/>
      <w:szCs w:val="20"/>
    </w:rPr>
  </w:style>
  <w:style w:type="paragraph" w:styleId="CommentSubject">
    <w:name w:val="annotation subject"/>
    <w:basedOn w:val="CommentText"/>
    <w:next w:val="CommentText"/>
    <w:link w:val="CommentSubjectChar"/>
    <w:uiPriority w:val="99"/>
    <w:semiHidden/>
    <w:unhideWhenUsed/>
    <w:rsid w:val="004D0D27"/>
    <w:rPr>
      <w:b/>
      <w:bCs/>
    </w:rPr>
  </w:style>
  <w:style w:type="character" w:customStyle="1" w:styleId="CommentSubjectChar">
    <w:name w:val="Comment Subject Char"/>
    <w:basedOn w:val="CommentTextChar"/>
    <w:link w:val="CommentSubject"/>
    <w:uiPriority w:val="99"/>
    <w:semiHidden/>
    <w:rsid w:val="004D0D27"/>
    <w:rPr>
      <w:b/>
      <w:bCs/>
      <w:sz w:val="20"/>
      <w:szCs w:val="20"/>
    </w:rPr>
  </w:style>
  <w:style w:type="paragraph" w:styleId="Revision">
    <w:name w:val="Revision"/>
    <w:hidden/>
    <w:uiPriority w:val="99"/>
    <w:semiHidden/>
    <w:rsid w:val="004E7DE9"/>
  </w:style>
  <w:style w:type="character" w:styleId="FollowedHyperlink">
    <w:name w:val="FollowedHyperlink"/>
    <w:basedOn w:val="DefaultParagraphFont"/>
    <w:uiPriority w:val="99"/>
    <w:semiHidden/>
    <w:unhideWhenUsed/>
    <w:rsid w:val="00297148"/>
    <w:rPr>
      <w:color w:val="954F72" w:themeColor="followedHyperlink"/>
      <w:u w:val="single"/>
    </w:rPr>
  </w:style>
  <w:style w:type="paragraph" w:styleId="TOC3">
    <w:name w:val="toc 3"/>
    <w:basedOn w:val="Normal"/>
    <w:next w:val="Normal"/>
    <w:autoRedefine/>
    <w:uiPriority w:val="39"/>
    <w:unhideWhenUsed/>
    <w:rsid w:val="00542646"/>
    <w:pPr>
      <w:tabs>
        <w:tab w:val="left" w:pos="1320"/>
        <w:tab w:val="right" w:leader="dot" w:pos="10188"/>
      </w:tabs>
      <w:spacing w:after="100"/>
      <w:ind w:left="480"/>
    </w:pPr>
  </w:style>
  <w:style w:type="character" w:styleId="Mention">
    <w:name w:val="Mention"/>
    <w:basedOn w:val="DefaultParagraphFont"/>
    <w:uiPriority w:val="99"/>
    <w:unhideWhenUsed/>
    <w:rsid w:val="009809E4"/>
    <w:rPr>
      <w:color w:val="2B579A"/>
      <w:shd w:val="clear" w:color="auto" w:fill="E1DFDD"/>
    </w:rPr>
  </w:style>
  <w:style w:type="character" w:customStyle="1" w:styleId="cf01">
    <w:name w:val="cf01"/>
    <w:basedOn w:val="DefaultParagraphFont"/>
    <w:rsid w:val="00AD5E1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456878">
      <w:bodyDiv w:val="1"/>
      <w:marLeft w:val="0"/>
      <w:marRight w:val="0"/>
      <w:marTop w:val="0"/>
      <w:marBottom w:val="0"/>
      <w:divBdr>
        <w:top w:val="none" w:sz="0" w:space="0" w:color="auto"/>
        <w:left w:val="none" w:sz="0" w:space="0" w:color="auto"/>
        <w:bottom w:val="none" w:sz="0" w:space="0" w:color="auto"/>
        <w:right w:val="none" w:sz="0" w:space="0" w:color="auto"/>
      </w:divBdr>
      <w:divsChild>
        <w:div w:id="330564152">
          <w:marLeft w:val="547"/>
          <w:marRight w:val="0"/>
          <w:marTop w:val="150"/>
          <w:marBottom w:val="0"/>
          <w:divBdr>
            <w:top w:val="none" w:sz="0" w:space="0" w:color="auto"/>
            <w:left w:val="none" w:sz="0" w:space="0" w:color="auto"/>
            <w:bottom w:val="none" w:sz="0" w:space="0" w:color="auto"/>
            <w:right w:val="none" w:sz="0" w:space="0" w:color="auto"/>
          </w:divBdr>
        </w:div>
        <w:div w:id="568658291">
          <w:marLeft w:val="547"/>
          <w:marRight w:val="0"/>
          <w:marTop w:val="150"/>
          <w:marBottom w:val="0"/>
          <w:divBdr>
            <w:top w:val="none" w:sz="0" w:space="0" w:color="auto"/>
            <w:left w:val="none" w:sz="0" w:space="0" w:color="auto"/>
            <w:bottom w:val="none" w:sz="0" w:space="0" w:color="auto"/>
            <w:right w:val="none" w:sz="0" w:space="0" w:color="auto"/>
          </w:divBdr>
        </w:div>
        <w:div w:id="941063808">
          <w:marLeft w:val="547"/>
          <w:marRight w:val="0"/>
          <w:marTop w:val="150"/>
          <w:marBottom w:val="0"/>
          <w:divBdr>
            <w:top w:val="none" w:sz="0" w:space="0" w:color="auto"/>
            <w:left w:val="none" w:sz="0" w:space="0" w:color="auto"/>
            <w:bottom w:val="none" w:sz="0" w:space="0" w:color="auto"/>
            <w:right w:val="none" w:sz="0" w:space="0" w:color="auto"/>
          </w:divBdr>
        </w:div>
        <w:div w:id="1246302024">
          <w:marLeft w:val="547"/>
          <w:marRight w:val="0"/>
          <w:marTop w:val="150"/>
          <w:marBottom w:val="0"/>
          <w:divBdr>
            <w:top w:val="none" w:sz="0" w:space="0" w:color="auto"/>
            <w:left w:val="none" w:sz="0" w:space="0" w:color="auto"/>
            <w:bottom w:val="none" w:sz="0" w:space="0" w:color="auto"/>
            <w:right w:val="none" w:sz="0" w:space="0" w:color="auto"/>
          </w:divBdr>
        </w:div>
        <w:div w:id="1972707955">
          <w:marLeft w:val="547"/>
          <w:marRight w:val="0"/>
          <w:marTop w:val="150"/>
          <w:marBottom w:val="0"/>
          <w:divBdr>
            <w:top w:val="none" w:sz="0" w:space="0" w:color="auto"/>
            <w:left w:val="none" w:sz="0" w:space="0" w:color="auto"/>
            <w:bottom w:val="none" w:sz="0" w:space="0" w:color="auto"/>
            <w:right w:val="none" w:sz="0" w:space="0" w:color="auto"/>
          </w:divBdr>
        </w:div>
      </w:divsChild>
    </w:div>
    <w:div w:id="468792682">
      <w:bodyDiv w:val="1"/>
      <w:marLeft w:val="0"/>
      <w:marRight w:val="0"/>
      <w:marTop w:val="0"/>
      <w:marBottom w:val="0"/>
      <w:divBdr>
        <w:top w:val="none" w:sz="0" w:space="0" w:color="auto"/>
        <w:left w:val="none" w:sz="0" w:space="0" w:color="auto"/>
        <w:bottom w:val="none" w:sz="0" w:space="0" w:color="auto"/>
        <w:right w:val="none" w:sz="0" w:space="0" w:color="auto"/>
      </w:divBdr>
      <w:divsChild>
        <w:div w:id="4939455">
          <w:marLeft w:val="806"/>
          <w:marRight w:val="0"/>
          <w:marTop w:val="75"/>
          <w:marBottom w:val="0"/>
          <w:divBdr>
            <w:top w:val="none" w:sz="0" w:space="0" w:color="auto"/>
            <w:left w:val="none" w:sz="0" w:space="0" w:color="auto"/>
            <w:bottom w:val="none" w:sz="0" w:space="0" w:color="auto"/>
            <w:right w:val="none" w:sz="0" w:space="0" w:color="auto"/>
          </w:divBdr>
        </w:div>
        <w:div w:id="118686642">
          <w:marLeft w:val="806"/>
          <w:marRight w:val="0"/>
          <w:marTop w:val="75"/>
          <w:marBottom w:val="0"/>
          <w:divBdr>
            <w:top w:val="none" w:sz="0" w:space="0" w:color="auto"/>
            <w:left w:val="none" w:sz="0" w:space="0" w:color="auto"/>
            <w:bottom w:val="none" w:sz="0" w:space="0" w:color="auto"/>
            <w:right w:val="none" w:sz="0" w:space="0" w:color="auto"/>
          </w:divBdr>
        </w:div>
        <w:div w:id="587812986">
          <w:marLeft w:val="806"/>
          <w:marRight w:val="0"/>
          <w:marTop w:val="75"/>
          <w:marBottom w:val="0"/>
          <w:divBdr>
            <w:top w:val="none" w:sz="0" w:space="0" w:color="auto"/>
            <w:left w:val="none" w:sz="0" w:space="0" w:color="auto"/>
            <w:bottom w:val="none" w:sz="0" w:space="0" w:color="auto"/>
            <w:right w:val="none" w:sz="0" w:space="0" w:color="auto"/>
          </w:divBdr>
        </w:div>
        <w:div w:id="1127895593">
          <w:marLeft w:val="274"/>
          <w:marRight w:val="0"/>
          <w:marTop w:val="150"/>
          <w:marBottom w:val="0"/>
          <w:divBdr>
            <w:top w:val="none" w:sz="0" w:space="0" w:color="auto"/>
            <w:left w:val="none" w:sz="0" w:space="0" w:color="auto"/>
            <w:bottom w:val="none" w:sz="0" w:space="0" w:color="auto"/>
            <w:right w:val="none" w:sz="0" w:space="0" w:color="auto"/>
          </w:divBdr>
        </w:div>
        <w:div w:id="2107848802">
          <w:marLeft w:val="806"/>
          <w:marRight w:val="0"/>
          <w:marTop w:val="75"/>
          <w:marBottom w:val="0"/>
          <w:divBdr>
            <w:top w:val="none" w:sz="0" w:space="0" w:color="auto"/>
            <w:left w:val="none" w:sz="0" w:space="0" w:color="auto"/>
            <w:bottom w:val="none" w:sz="0" w:space="0" w:color="auto"/>
            <w:right w:val="none" w:sz="0" w:space="0" w:color="auto"/>
          </w:divBdr>
        </w:div>
      </w:divsChild>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1470123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kss.hee.nhs.uk/primary-care/clinical-learning-environments-and-triggered-quality-assessments/" TargetMode="External"/><Relationship Id="rId18" Type="http://schemas.openxmlformats.org/officeDocument/2006/relationships/hyperlink" Target="https://kss.hee.nhs.uk/primary-care/clinical-learning-environments-and-triggered-quality-assessments/"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kss.hee.nhs.uk/primary-care/clinical-learning-environments-and-triggered-quality-assessments/" TargetMode="External"/><Relationship Id="rId2" Type="http://schemas.openxmlformats.org/officeDocument/2006/relationships/styles" Target="styles.xml"/><Relationship Id="rId16" Type="http://schemas.openxmlformats.org/officeDocument/2006/relationships/hyperlink" Target="https://healtheducationengland.sharepoint.com/sites/KSSTH-SE/" TargetMode="External"/><Relationship Id="rId20" Type="http://schemas.openxmlformats.org/officeDocument/2006/relationships/hyperlink" Target="mailto:primarycare.kssquality@hee.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ss.hee.nhs.uk/primary-care/clinical-learning-environments-and-triggered-quality-assessments/"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kss.hee.nhs.uk/primary-care/clinical-learning-environments-and-triggered-quality-assessment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kss.hee.nhs.uk/primary-care/clinical-learning-environments-and-triggered-quality-assessments/" TargetMode="Externa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1658</Words>
  <Characters>9453</Characters>
  <Application>Microsoft Office Word</Application>
  <DocSecurity>8</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2022-10-04T23:22:00Z</dcterms:created>
  <dcterms:modified xsi:type="dcterms:W3CDTF">2022-10-05T05:22:00Z</dcterms:modified>
</cp:coreProperties>
</file>