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4D" w:rsidRDefault="004726D0">
      <w:pPr>
        <w:pStyle w:val="Standard"/>
        <w:jc w:val="both"/>
      </w:pPr>
      <w:r>
        <w:rPr>
          <w:noProof/>
        </w:rPr>
        <w:drawing>
          <wp:inline distT="0" distB="0" distL="0" distR="0">
            <wp:extent cx="1857374" cy="92271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9227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1C4D" w:rsidRDefault="004726D0">
      <w:pPr>
        <w:pStyle w:val="Standard"/>
      </w:pPr>
      <w:r>
        <w:rPr>
          <w:b/>
          <w:color w:val="0F243E"/>
          <w:sz w:val="44"/>
          <w:szCs w:val="16"/>
        </w:rPr>
        <w:t>Kent Surrey and Sussex School of Anaesthesia</w:t>
      </w:r>
    </w:p>
    <w:p w:rsidR="005B1C4D" w:rsidRDefault="004726D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724680</wp:posOffset>
            </wp:positionH>
            <wp:positionV relativeFrom="paragraph">
              <wp:posOffset>463683</wp:posOffset>
            </wp:positionV>
            <wp:extent cx="4221364" cy="2441521"/>
            <wp:effectExtent l="0" t="0" r="7736" b="0"/>
            <wp:wrapNone/>
            <wp:docPr id="2" name="Picture 3" descr="A group of people standing in a roo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864" t="13036" r="7795" b="28024"/>
                    <a:stretch>
                      <a:fillRect/>
                    </a:stretch>
                  </pic:blipFill>
                  <pic:spPr>
                    <a:xfrm>
                      <a:off x="0" y="0"/>
                      <a:ext cx="4221364" cy="2441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262626"/>
          <w:sz w:val="40"/>
          <w:szCs w:val="14"/>
          <w:u w:val="single"/>
        </w:rPr>
        <w:t>Return to Training Course</w:t>
      </w: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5B1C4D">
      <w:pPr>
        <w:pStyle w:val="Standard"/>
        <w:jc w:val="center"/>
        <w:rPr>
          <w:sz w:val="26"/>
          <w:szCs w:val="26"/>
        </w:rPr>
      </w:pPr>
    </w:p>
    <w:p w:rsidR="005B1C4D" w:rsidRDefault="004726D0">
      <w:pPr>
        <w:pStyle w:val="Standard"/>
        <w:jc w:val="center"/>
      </w:pPr>
      <w:r>
        <w:rPr>
          <w:sz w:val="26"/>
          <w:szCs w:val="26"/>
        </w:rPr>
        <w:t xml:space="preserve">For those returning to Anaesthetic training following time away for reasons such as parental leave, a </w:t>
      </w:r>
      <w:r>
        <w:rPr>
          <w:sz w:val="26"/>
          <w:szCs w:val="26"/>
        </w:rPr>
        <w:t>period of ill health, time away for research.</w:t>
      </w:r>
    </w:p>
    <w:p w:rsidR="005B1C4D" w:rsidRDefault="004726D0">
      <w:pPr>
        <w:pStyle w:val="Standard"/>
        <w:jc w:val="both"/>
      </w:pPr>
      <w:r>
        <w:rPr>
          <w:sz w:val="26"/>
          <w:szCs w:val="26"/>
        </w:rPr>
        <w:t xml:space="preserve">This course features </w:t>
      </w:r>
      <w:r>
        <w:rPr>
          <w:b/>
          <w:sz w:val="26"/>
          <w:szCs w:val="26"/>
        </w:rPr>
        <w:t>workshops</w:t>
      </w:r>
      <w:r>
        <w:rPr>
          <w:sz w:val="26"/>
          <w:szCs w:val="26"/>
        </w:rPr>
        <w:t xml:space="preserve"> and</w:t>
      </w:r>
      <w:r>
        <w:rPr>
          <w:b/>
          <w:sz w:val="26"/>
          <w:szCs w:val="26"/>
        </w:rPr>
        <w:t xml:space="preserve"> simulation</w:t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>based</w:t>
      </w:r>
      <w:r>
        <w:rPr>
          <w:sz w:val="26"/>
          <w:szCs w:val="26"/>
        </w:rPr>
        <w:t xml:space="preserve"> sessions to include common clinical scenarios, pre-op assessment and signposting for updated guidelines.</w:t>
      </w:r>
    </w:p>
    <w:p w:rsidR="005B1C4D" w:rsidRDefault="004726D0">
      <w:pPr>
        <w:pStyle w:val="ListParagraph"/>
        <w:numPr>
          <w:ilvl w:val="0"/>
          <w:numId w:val="4"/>
        </w:numPr>
        <w:jc w:val="both"/>
      </w:pPr>
      <w:r>
        <w:rPr>
          <w:i/>
          <w:sz w:val="26"/>
          <w:szCs w:val="26"/>
        </w:rPr>
        <w:t>Clinical Reminders</w:t>
      </w:r>
      <w:bookmarkStart w:id="0" w:name="_GoBack"/>
      <w:bookmarkEnd w:id="0"/>
    </w:p>
    <w:p w:rsidR="005B1C4D" w:rsidRDefault="004726D0">
      <w:pPr>
        <w:pStyle w:val="ListParagraph"/>
        <w:numPr>
          <w:ilvl w:val="0"/>
          <w:numId w:val="3"/>
        </w:numPr>
        <w:jc w:val="both"/>
      </w:pPr>
      <w:r>
        <w:rPr>
          <w:i/>
          <w:sz w:val="26"/>
          <w:szCs w:val="26"/>
        </w:rPr>
        <w:t>Confidence boosters</w:t>
      </w:r>
    </w:p>
    <w:p w:rsidR="005B1C4D" w:rsidRDefault="004726D0">
      <w:pPr>
        <w:pStyle w:val="ListParagraph"/>
        <w:numPr>
          <w:ilvl w:val="0"/>
          <w:numId w:val="3"/>
        </w:numPr>
        <w:jc w:val="both"/>
      </w:pPr>
      <w:r>
        <w:rPr>
          <w:i/>
          <w:sz w:val="26"/>
          <w:szCs w:val="26"/>
        </w:rPr>
        <w:t>Informal mento</w:t>
      </w:r>
      <w:r>
        <w:rPr>
          <w:i/>
          <w:sz w:val="26"/>
          <w:szCs w:val="26"/>
        </w:rPr>
        <w:t>ring</w:t>
      </w:r>
    </w:p>
    <w:p w:rsidR="005B1C4D" w:rsidRDefault="004726D0">
      <w:pPr>
        <w:pStyle w:val="ListParagraph"/>
        <w:numPr>
          <w:ilvl w:val="0"/>
          <w:numId w:val="3"/>
        </w:numPr>
        <w:jc w:val="both"/>
      </w:pPr>
      <w:r>
        <w:rPr>
          <w:i/>
          <w:sz w:val="26"/>
          <w:szCs w:val="26"/>
        </w:rPr>
        <w:t>Opportunities for PEER discussion and support</w:t>
      </w:r>
    </w:p>
    <w:p w:rsidR="005B1C4D" w:rsidRDefault="004726D0">
      <w:pPr>
        <w:pStyle w:val="NoSpacing"/>
      </w:pPr>
      <w:r>
        <w:rPr>
          <w:b/>
          <w:color w:val="FF0000"/>
          <w:sz w:val="28"/>
          <w:szCs w:val="28"/>
        </w:rPr>
        <w:t>Course capacity 8 candidates</w:t>
      </w:r>
    </w:p>
    <w:p w:rsidR="005B1C4D" w:rsidRDefault="004726D0">
      <w:pPr>
        <w:pStyle w:val="NoSpacing"/>
      </w:pPr>
      <w:r>
        <w:rPr>
          <w:b/>
          <w:color w:val="FF0000"/>
          <w:sz w:val="28"/>
          <w:szCs w:val="28"/>
        </w:rPr>
        <w:t>High delegate to faculty ratio</w:t>
      </w:r>
    </w:p>
    <w:p w:rsidR="005B1C4D" w:rsidRDefault="005B1C4D">
      <w:pPr>
        <w:pStyle w:val="NoSpacing"/>
        <w:rPr>
          <w:b/>
          <w:sz w:val="24"/>
          <w:szCs w:val="24"/>
        </w:rPr>
      </w:pPr>
    </w:p>
    <w:p w:rsidR="005B1C4D" w:rsidRDefault="004726D0">
      <w:pPr>
        <w:pStyle w:val="Standard"/>
      </w:pPr>
      <w:r>
        <w:rPr>
          <w:b/>
          <w:color w:val="1F497D"/>
          <w:sz w:val="28"/>
          <w:szCs w:val="28"/>
        </w:rPr>
        <w:t>Date:</w:t>
      </w:r>
      <w:r>
        <w:rPr>
          <w:color w:val="1F497D"/>
          <w:sz w:val="28"/>
          <w:szCs w:val="28"/>
        </w:rPr>
        <w:tab/>
      </w:r>
      <w:r>
        <w:rPr>
          <w:sz w:val="26"/>
          <w:szCs w:val="26"/>
        </w:rPr>
        <w:tab/>
        <w:t>Thursday 3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 2022</w:t>
      </w:r>
    </w:p>
    <w:p w:rsidR="005B1C4D" w:rsidRDefault="004726D0">
      <w:pPr>
        <w:pStyle w:val="Standard"/>
      </w:pPr>
      <w:r>
        <w:rPr>
          <w:b/>
          <w:color w:val="1F497D"/>
          <w:sz w:val="28"/>
          <w:szCs w:val="28"/>
        </w:rPr>
        <w:t>Venue: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William Harvey Hospital, Kennington Rd, Ashford, TN240LZ</w:t>
      </w:r>
    </w:p>
    <w:p w:rsidR="005B1C4D" w:rsidRDefault="004726D0">
      <w:pPr>
        <w:pStyle w:val="Standard"/>
        <w:ind w:left="1440" w:hanging="1440"/>
      </w:pPr>
      <w:r>
        <w:rPr>
          <w:b/>
          <w:color w:val="1F497D"/>
          <w:sz w:val="28"/>
          <w:szCs w:val="28"/>
        </w:rPr>
        <w:t>Cost:</w:t>
      </w:r>
      <w:r>
        <w:rPr>
          <w:sz w:val="26"/>
          <w:szCs w:val="26"/>
        </w:rPr>
        <w:tab/>
        <w:t xml:space="preserve">£200 for non KSS/London Trainees (should be </w:t>
      </w:r>
      <w:r>
        <w:rPr>
          <w:sz w:val="26"/>
          <w:szCs w:val="26"/>
        </w:rPr>
        <w:t xml:space="preserve">refundable from your own </w:t>
      </w:r>
      <w:proofErr w:type="spellStart"/>
      <w:r>
        <w:rPr>
          <w:sz w:val="26"/>
          <w:szCs w:val="26"/>
        </w:rPr>
        <w:t>SuppoRTT</w:t>
      </w:r>
      <w:proofErr w:type="spellEnd"/>
      <w:r>
        <w:rPr>
          <w:sz w:val="26"/>
          <w:szCs w:val="26"/>
        </w:rPr>
        <w:t xml:space="preserve"> budget)</w:t>
      </w:r>
    </w:p>
    <w:p w:rsidR="005B1C4D" w:rsidRDefault="004726D0">
      <w:pPr>
        <w:pStyle w:val="Standard"/>
        <w:ind w:left="1440"/>
      </w:pPr>
      <w:r>
        <w:rPr>
          <w:sz w:val="26"/>
          <w:szCs w:val="26"/>
        </w:rPr>
        <w:t>No cost for KSS/London Anaesthetic Trainees.</w:t>
      </w:r>
    </w:p>
    <w:p w:rsidR="005B1C4D" w:rsidRDefault="004726D0">
      <w:pPr>
        <w:pStyle w:val="Standard"/>
        <w:ind w:left="1440" w:hanging="1440"/>
      </w:pPr>
      <w:r>
        <w:rPr>
          <w:b/>
          <w:color w:val="1F497D"/>
          <w:sz w:val="28"/>
          <w:szCs w:val="28"/>
        </w:rPr>
        <w:t>Contact: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Dr Nicola Somerville</w:t>
      </w:r>
      <w:r>
        <w:rPr>
          <w:sz w:val="26"/>
          <w:szCs w:val="26"/>
        </w:rPr>
        <w:tab/>
        <w:t xml:space="preserve">         </w:t>
      </w:r>
      <w:r>
        <w:rPr>
          <w:rStyle w:val="Internetlink"/>
          <w:sz w:val="26"/>
          <w:szCs w:val="26"/>
        </w:rPr>
        <w:t>Nicola.somerville@nhs.net</w:t>
      </w:r>
    </w:p>
    <w:sectPr w:rsidR="005B1C4D">
      <w:pgSz w:w="11906" w:h="16838"/>
      <w:pgMar w:top="720" w:right="1440" w:bottom="720" w:left="144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26D0">
      <w:r>
        <w:separator/>
      </w:r>
    </w:p>
  </w:endnote>
  <w:endnote w:type="continuationSeparator" w:id="0">
    <w:p w:rsidR="00000000" w:rsidRDefault="0047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26D0">
      <w:r>
        <w:rPr>
          <w:color w:val="000000"/>
        </w:rPr>
        <w:separator/>
      </w:r>
    </w:p>
  </w:footnote>
  <w:footnote w:type="continuationSeparator" w:id="0">
    <w:p w:rsidR="00000000" w:rsidRDefault="0047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252"/>
    <w:multiLevelType w:val="multilevel"/>
    <w:tmpl w:val="0C709BB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B67F53"/>
    <w:multiLevelType w:val="multilevel"/>
    <w:tmpl w:val="E93C35D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AF6858"/>
    <w:multiLevelType w:val="multilevel"/>
    <w:tmpl w:val="A580C3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1C4D"/>
    <w:rsid w:val="004726D0"/>
    <w:rsid w:val="005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B331"/>
  <w15:docId w15:val="{0BE24B50-F6E1-4221-AA85-67FB49E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  <w:suppressAutoHyphen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Solan, Kate</dc:creator>
  <cp:lastModifiedBy>Barry Featherstone</cp:lastModifiedBy>
  <cp:revision>2</cp:revision>
  <dcterms:created xsi:type="dcterms:W3CDTF">2022-01-06T15:01:00Z</dcterms:created>
  <dcterms:modified xsi:type="dcterms:W3CDTF">2022-01-06T15:01:00Z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NHS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