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60D53" w14:textId="6D86ED08" w:rsidR="00B30906" w:rsidRPr="00B36439" w:rsidRDefault="00842760" w:rsidP="00B36439">
      <w:pPr>
        <w:jc w:val="both"/>
        <w:rPr>
          <w:sz w:val="32"/>
          <w:szCs w:val="32"/>
          <w:lang w:val="en-US"/>
        </w:rPr>
      </w:pPr>
      <w:r w:rsidRPr="00B36439">
        <w:rPr>
          <w:sz w:val="32"/>
          <w:szCs w:val="32"/>
          <w:lang w:val="en-US"/>
        </w:rPr>
        <w:t>KSS A</w:t>
      </w:r>
      <w:r w:rsidR="00C165C3">
        <w:rPr>
          <w:sz w:val="32"/>
          <w:szCs w:val="32"/>
          <w:lang w:val="en-US"/>
        </w:rPr>
        <w:t>dvanced Training</w:t>
      </w:r>
      <w:r w:rsidRPr="00B36439">
        <w:rPr>
          <w:sz w:val="32"/>
          <w:szCs w:val="32"/>
          <w:lang w:val="en-US"/>
        </w:rPr>
        <w:t xml:space="preserve"> Guide</w:t>
      </w:r>
    </w:p>
    <w:p w14:paraId="7F1BEE82" w14:textId="6D99F9AB" w:rsidR="00842760" w:rsidRDefault="00842760" w:rsidP="00B36439">
      <w:pPr>
        <w:jc w:val="both"/>
        <w:rPr>
          <w:lang w:val="en-US"/>
        </w:rPr>
      </w:pPr>
    </w:p>
    <w:p w14:paraId="36120199" w14:textId="03E679A2" w:rsidR="00EC071C" w:rsidRPr="00B30906" w:rsidRDefault="00842760" w:rsidP="00B36439">
      <w:pPr>
        <w:jc w:val="both"/>
        <w:rPr>
          <w:b/>
          <w:bCs/>
          <w:sz w:val="28"/>
          <w:szCs w:val="28"/>
          <w:lang w:val="en-US"/>
        </w:rPr>
      </w:pPr>
      <w:r w:rsidRPr="00B36439">
        <w:rPr>
          <w:b/>
          <w:bCs/>
          <w:sz w:val="28"/>
          <w:szCs w:val="28"/>
          <w:lang w:val="en-US"/>
        </w:rPr>
        <w:t xml:space="preserve">Introduction </w:t>
      </w:r>
    </w:p>
    <w:p w14:paraId="0499FAA6" w14:textId="7AEA2F9A" w:rsidR="00313055" w:rsidRDefault="00313055" w:rsidP="00B36439">
      <w:pPr>
        <w:jc w:val="both"/>
        <w:rPr>
          <w:lang w:val="en-US"/>
        </w:rPr>
      </w:pPr>
      <w:r>
        <w:rPr>
          <w:lang w:val="en-US"/>
        </w:rPr>
        <w:t xml:space="preserve">Advanced Training </w:t>
      </w:r>
      <w:proofErr w:type="spellStart"/>
      <w:r>
        <w:rPr>
          <w:lang w:val="en-US"/>
        </w:rPr>
        <w:t>Speciality</w:t>
      </w:r>
      <w:proofErr w:type="spellEnd"/>
      <w:r>
        <w:rPr>
          <w:lang w:val="en-US"/>
        </w:rPr>
        <w:t xml:space="preserve"> Modules (ATSMs) are undertaken during the last two years of training. They equip the trainee with the </w:t>
      </w:r>
      <w:r w:rsidR="00130EB9">
        <w:rPr>
          <w:lang w:val="en-US"/>
        </w:rPr>
        <w:t>advanced skills required for a C</w:t>
      </w:r>
      <w:r>
        <w:rPr>
          <w:lang w:val="en-US"/>
        </w:rPr>
        <w:t xml:space="preserve">onsultant post in their chosen area of interest. Each trainee must complete a minimum of two ATSMs </w:t>
      </w:r>
      <w:r w:rsidR="005F33C2">
        <w:rPr>
          <w:lang w:val="en-US"/>
        </w:rPr>
        <w:t>OR</w:t>
      </w:r>
      <w:r w:rsidR="00A11B6B">
        <w:rPr>
          <w:lang w:val="en-US"/>
        </w:rPr>
        <w:t xml:space="preserve"> </w:t>
      </w:r>
      <w:r w:rsidR="00130EB9">
        <w:rPr>
          <w:lang w:val="en-US"/>
        </w:rPr>
        <w:t>S</w:t>
      </w:r>
      <w:r w:rsidR="00A11B6B">
        <w:rPr>
          <w:lang w:val="en-US"/>
        </w:rPr>
        <w:t>ub-</w:t>
      </w:r>
      <w:proofErr w:type="spellStart"/>
      <w:r w:rsidR="00130EB9">
        <w:rPr>
          <w:lang w:val="en-US"/>
        </w:rPr>
        <w:t>S</w:t>
      </w:r>
      <w:r w:rsidR="00C165C3">
        <w:rPr>
          <w:lang w:val="en-US"/>
        </w:rPr>
        <w:t>peciality</w:t>
      </w:r>
      <w:proofErr w:type="spellEnd"/>
      <w:r w:rsidR="00C165C3">
        <w:rPr>
          <w:lang w:val="en-US"/>
        </w:rPr>
        <w:t xml:space="preserve"> training t</w:t>
      </w:r>
      <w:r>
        <w:rPr>
          <w:lang w:val="en-US"/>
        </w:rPr>
        <w:t xml:space="preserve">o </w:t>
      </w:r>
      <w:r w:rsidR="00C165C3">
        <w:rPr>
          <w:lang w:val="en-US"/>
        </w:rPr>
        <w:t>be eligible for</w:t>
      </w:r>
      <w:r w:rsidR="00A11B6B">
        <w:rPr>
          <w:lang w:val="en-US"/>
        </w:rPr>
        <w:t xml:space="preserve"> Certificate of Completion of T</w:t>
      </w:r>
      <w:r>
        <w:rPr>
          <w:lang w:val="en-US"/>
        </w:rPr>
        <w:t>raining (CCT)</w:t>
      </w:r>
      <w:r w:rsidR="00EC071C">
        <w:rPr>
          <w:lang w:val="en-US"/>
        </w:rPr>
        <w:t xml:space="preserve"> in O&amp;G, however more </w:t>
      </w:r>
      <w:r w:rsidR="00C165C3">
        <w:rPr>
          <w:lang w:val="en-US"/>
        </w:rPr>
        <w:t xml:space="preserve">ATSMs </w:t>
      </w:r>
      <w:r w:rsidR="00EC071C">
        <w:rPr>
          <w:lang w:val="en-US"/>
        </w:rPr>
        <w:t xml:space="preserve">may be completed if desired. </w:t>
      </w:r>
    </w:p>
    <w:p w14:paraId="4263ED7A" w14:textId="77097F67" w:rsidR="00EC071C" w:rsidRDefault="00EC071C" w:rsidP="00B36439">
      <w:pPr>
        <w:jc w:val="both"/>
        <w:rPr>
          <w:lang w:val="en-US"/>
        </w:rPr>
      </w:pPr>
      <w:r>
        <w:rPr>
          <w:lang w:val="en-US"/>
        </w:rPr>
        <w:t>Some ATSMs are comprised of</w:t>
      </w:r>
      <w:r w:rsidR="00A11B6B">
        <w:rPr>
          <w:lang w:val="en-US"/>
        </w:rPr>
        <w:t xml:space="preserve"> Advanced Skills Modules (ASMs)</w:t>
      </w:r>
      <w:r w:rsidR="00D8706D">
        <w:rPr>
          <w:lang w:val="en-US"/>
        </w:rPr>
        <w:t xml:space="preserve"> </w:t>
      </w:r>
      <w:r>
        <w:rPr>
          <w:lang w:val="en-US"/>
        </w:rPr>
        <w:t xml:space="preserve">which are elements that are common across different ATSMs. ASMs can be completed as stand-alone modules to enhance your CV, however will not count towards the two required ATSMs. There is only one ASM which is not contained within an ATSM, which is the ASM in Safe Practice in Abortion Care. </w:t>
      </w:r>
    </w:p>
    <w:p w14:paraId="7186B8E2" w14:textId="7BC09757" w:rsidR="00EC071C" w:rsidRDefault="00EC071C" w:rsidP="00B36439">
      <w:pPr>
        <w:jc w:val="both"/>
        <w:rPr>
          <w:lang w:val="en-US"/>
        </w:rPr>
      </w:pPr>
      <w:r>
        <w:rPr>
          <w:lang w:val="en-US"/>
        </w:rPr>
        <w:t>Some trainees will choose to undert</w:t>
      </w:r>
      <w:r w:rsidR="00130EB9">
        <w:rPr>
          <w:lang w:val="en-US"/>
        </w:rPr>
        <w:t>ake Sub-</w:t>
      </w:r>
      <w:proofErr w:type="spellStart"/>
      <w:r w:rsidR="00130EB9">
        <w:rPr>
          <w:lang w:val="en-US"/>
        </w:rPr>
        <w:t>S</w:t>
      </w:r>
      <w:r>
        <w:rPr>
          <w:lang w:val="en-US"/>
        </w:rPr>
        <w:t>peciality</w:t>
      </w:r>
      <w:proofErr w:type="spellEnd"/>
      <w:r>
        <w:rPr>
          <w:lang w:val="en-US"/>
        </w:rPr>
        <w:t xml:space="preserve"> training instead of ATSMs. This training is </w:t>
      </w:r>
      <w:r w:rsidR="00B36439">
        <w:rPr>
          <w:lang w:val="en-US"/>
        </w:rPr>
        <w:t xml:space="preserve">undertaken in a specialist unit and is </w:t>
      </w:r>
      <w:r>
        <w:rPr>
          <w:lang w:val="en-US"/>
        </w:rPr>
        <w:t>available in the following areas:</w:t>
      </w:r>
    </w:p>
    <w:p w14:paraId="6698A3A3" w14:textId="0CA881AD" w:rsidR="00EC071C" w:rsidRDefault="00EC071C" w:rsidP="00B36439">
      <w:pPr>
        <w:pStyle w:val="ListParagraph"/>
        <w:numPr>
          <w:ilvl w:val="0"/>
          <w:numId w:val="1"/>
        </w:numPr>
        <w:jc w:val="both"/>
        <w:rPr>
          <w:lang w:val="en-US"/>
        </w:rPr>
      </w:pPr>
      <w:proofErr w:type="spellStart"/>
      <w:r>
        <w:rPr>
          <w:lang w:val="en-US"/>
        </w:rPr>
        <w:t>Gynaecological</w:t>
      </w:r>
      <w:proofErr w:type="spellEnd"/>
      <w:r>
        <w:rPr>
          <w:lang w:val="en-US"/>
        </w:rPr>
        <w:t xml:space="preserve"> oncology </w:t>
      </w:r>
    </w:p>
    <w:p w14:paraId="37838F28" w14:textId="7249FC06" w:rsidR="00EC071C" w:rsidRDefault="00EC071C" w:rsidP="00B36439">
      <w:pPr>
        <w:pStyle w:val="ListParagraph"/>
        <w:numPr>
          <w:ilvl w:val="0"/>
          <w:numId w:val="1"/>
        </w:numPr>
        <w:jc w:val="both"/>
        <w:rPr>
          <w:lang w:val="en-US"/>
        </w:rPr>
      </w:pPr>
      <w:proofErr w:type="spellStart"/>
      <w:r>
        <w:rPr>
          <w:lang w:val="en-US"/>
        </w:rPr>
        <w:t>Urogynaecology</w:t>
      </w:r>
      <w:proofErr w:type="spellEnd"/>
    </w:p>
    <w:p w14:paraId="1B5666FF" w14:textId="0DD39060" w:rsidR="00EC071C" w:rsidRDefault="00EC071C" w:rsidP="00B36439">
      <w:pPr>
        <w:pStyle w:val="ListParagraph"/>
        <w:numPr>
          <w:ilvl w:val="0"/>
          <w:numId w:val="1"/>
        </w:numPr>
        <w:jc w:val="both"/>
        <w:rPr>
          <w:lang w:val="en-US"/>
        </w:rPr>
      </w:pPr>
      <w:r>
        <w:rPr>
          <w:lang w:val="en-US"/>
        </w:rPr>
        <w:t xml:space="preserve">Maternal and Fetal Medicine </w:t>
      </w:r>
    </w:p>
    <w:p w14:paraId="08566F92" w14:textId="3DF0F768" w:rsidR="00EC071C" w:rsidRDefault="00EC071C" w:rsidP="00B36439">
      <w:pPr>
        <w:pStyle w:val="ListParagraph"/>
        <w:numPr>
          <w:ilvl w:val="0"/>
          <w:numId w:val="1"/>
        </w:numPr>
        <w:jc w:val="both"/>
        <w:rPr>
          <w:lang w:val="en-US"/>
        </w:rPr>
      </w:pPr>
      <w:r>
        <w:rPr>
          <w:lang w:val="en-US"/>
        </w:rPr>
        <w:t xml:space="preserve">Reproductive Medicine. </w:t>
      </w:r>
    </w:p>
    <w:p w14:paraId="107615AD" w14:textId="1D2A50D6" w:rsidR="0022191D" w:rsidRDefault="00B36439" w:rsidP="00B36439">
      <w:pPr>
        <w:jc w:val="both"/>
        <w:rPr>
          <w:lang w:val="en-US"/>
        </w:rPr>
      </w:pPr>
      <w:r>
        <w:rPr>
          <w:lang w:val="en-US"/>
        </w:rPr>
        <w:t>Deciding on which of the advanced curricula to undertake is an exciting time as you shape your pla</w:t>
      </w:r>
      <w:r w:rsidR="00A11B6B">
        <w:rPr>
          <w:lang w:val="en-US"/>
        </w:rPr>
        <w:t>ns for your future career as a C</w:t>
      </w:r>
      <w:r>
        <w:rPr>
          <w:lang w:val="en-US"/>
        </w:rPr>
        <w:t xml:space="preserve">onsultant in O&amp;G. It’s vital to plan ahead in conjunction with your supervisors and trainers to </w:t>
      </w:r>
      <w:proofErr w:type="spellStart"/>
      <w:r>
        <w:rPr>
          <w:lang w:val="en-US"/>
        </w:rPr>
        <w:t>maximise</w:t>
      </w:r>
      <w:proofErr w:type="spellEnd"/>
      <w:r>
        <w:rPr>
          <w:lang w:val="en-US"/>
        </w:rPr>
        <w:t xml:space="preserve"> your training opportunities. </w:t>
      </w:r>
      <w:r w:rsidR="00C165C3">
        <w:rPr>
          <w:lang w:val="en-US"/>
        </w:rPr>
        <w:t xml:space="preserve">These advanced curricula provide a framework for training by defining the </w:t>
      </w:r>
      <w:r w:rsidR="00A11B6B">
        <w:rPr>
          <w:lang w:val="en-US"/>
        </w:rPr>
        <w:t>standards required for work at C</w:t>
      </w:r>
      <w:r w:rsidR="00C165C3">
        <w:rPr>
          <w:lang w:val="en-US"/>
        </w:rPr>
        <w:t xml:space="preserve">onsultant level. They also </w:t>
      </w:r>
      <w:r w:rsidR="009A7EDC">
        <w:rPr>
          <w:lang w:val="en-US"/>
        </w:rPr>
        <w:t>inspire</w:t>
      </w:r>
      <w:r w:rsidR="00C165C3">
        <w:rPr>
          <w:lang w:val="en-US"/>
        </w:rPr>
        <w:t xml:space="preserve"> pursuit of excellence in all aspects of practice and </w:t>
      </w:r>
      <w:r w:rsidR="009A7EDC">
        <w:rPr>
          <w:lang w:val="en-US"/>
        </w:rPr>
        <w:t xml:space="preserve">encourage </w:t>
      </w:r>
      <w:r w:rsidR="008438A4">
        <w:rPr>
          <w:lang w:val="en-US"/>
        </w:rPr>
        <w:t>you</w:t>
      </w:r>
      <w:r w:rsidR="009A7EDC">
        <w:rPr>
          <w:lang w:val="en-US"/>
        </w:rPr>
        <w:t xml:space="preserve"> to take responsibility of </w:t>
      </w:r>
      <w:r w:rsidR="008438A4">
        <w:rPr>
          <w:lang w:val="en-US"/>
        </w:rPr>
        <w:t xml:space="preserve">your </w:t>
      </w:r>
      <w:r w:rsidR="009A7EDC">
        <w:rPr>
          <w:lang w:val="en-US"/>
        </w:rPr>
        <w:t xml:space="preserve">own </w:t>
      </w:r>
      <w:proofErr w:type="gramStart"/>
      <w:r w:rsidR="009A7EDC">
        <w:rPr>
          <w:lang w:val="en-US"/>
        </w:rPr>
        <w:t>learning</w:t>
      </w:r>
      <w:proofErr w:type="gramEnd"/>
      <w:r w:rsidR="009A7EDC">
        <w:rPr>
          <w:lang w:val="en-US"/>
        </w:rPr>
        <w:t xml:space="preserve"> as </w:t>
      </w:r>
      <w:r w:rsidR="008438A4">
        <w:rPr>
          <w:lang w:val="en-US"/>
        </w:rPr>
        <w:t>you</w:t>
      </w:r>
      <w:r w:rsidR="009A7EDC">
        <w:rPr>
          <w:lang w:val="en-US"/>
        </w:rPr>
        <w:t xml:space="preserve"> will </w:t>
      </w:r>
      <w:r w:rsidR="008438A4">
        <w:rPr>
          <w:lang w:val="en-US"/>
        </w:rPr>
        <w:t xml:space="preserve">do </w:t>
      </w:r>
      <w:r w:rsidR="00A11B6B">
        <w:rPr>
          <w:lang w:val="en-US"/>
        </w:rPr>
        <w:t>as a C</w:t>
      </w:r>
      <w:r w:rsidR="009A7EDC">
        <w:rPr>
          <w:lang w:val="en-US"/>
        </w:rPr>
        <w:t xml:space="preserve">onsultant. </w:t>
      </w:r>
    </w:p>
    <w:p w14:paraId="5CA7CFA6" w14:textId="5ABC0582" w:rsidR="00A11B6B" w:rsidRDefault="00A11B6B" w:rsidP="00B36439">
      <w:pPr>
        <w:jc w:val="both"/>
        <w:rPr>
          <w:lang w:val="en-US"/>
        </w:rPr>
      </w:pPr>
      <w:r>
        <w:rPr>
          <w:lang w:val="en-US"/>
        </w:rPr>
        <w:t>A lot of information is available on the RCOG website. In addition</w:t>
      </w:r>
      <w:r w:rsidR="009C504F">
        <w:rPr>
          <w:lang w:val="en-US"/>
        </w:rPr>
        <w:t>,</w:t>
      </w:r>
      <w:r>
        <w:rPr>
          <w:lang w:val="en-US"/>
        </w:rPr>
        <w:t xml:space="preserve"> we hope that you will find this guide to be helpful as you start on your exciting journey as a senior trainee.</w:t>
      </w:r>
    </w:p>
    <w:p w14:paraId="310A63AA" w14:textId="77777777" w:rsidR="00A11B6B" w:rsidRDefault="00A11B6B" w:rsidP="00B36439">
      <w:pPr>
        <w:jc w:val="both"/>
        <w:rPr>
          <w:lang w:val="en-US"/>
        </w:rPr>
      </w:pPr>
    </w:p>
    <w:p w14:paraId="2E818535" w14:textId="77777777" w:rsidR="00A11B6B" w:rsidRDefault="00A11B6B" w:rsidP="00B36439">
      <w:pPr>
        <w:jc w:val="both"/>
        <w:rPr>
          <w:lang w:val="en-US"/>
        </w:rPr>
      </w:pPr>
    </w:p>
    <w:p w14:paraId="39E01666" w14:textId="5C7476E2" w:rsidR="00A11B6B" w:rsidRDefault="00A11B6B" w:rsidP="00B36439">
      <w:pPr>
        <w:jc w:val="both"/>
        <w:rPr>
          <w:lang w:val="en-US"/>
        </w:rPr>
      </w:pPr>
      <w:r>
        <w:rPr>
          <w:lang w:val="en-US"/>
        </w:rPr>
        <w:t>Gina Michel</w:t>
      </w:r>
      <w:r>
        <w:rPr>
          <w:lang w:val="en-US"/>
        </w:rPr>
        <w:tab/>
      </w:r>
      <w:r>
        <w:rPr>
          <w:lang w:val="en-US"/>
        </w:rPr>
        <w:tab/>
      </w:r>
      <w:r>
        <w:rPr>
          <w:lang w:val="en-US"/>
        </w:rPr>
        <w:tab/>
      </w:r>
      <w:r>
        <w:rPr>
          <w:lang w:val="en-US"/>
        </w:rPr>
        <w:tab/>
      </w:r>
      <w:r>
        <w:rPr>
          <w:lang w:val="en-US"/>
        </w:rPr>
        <w:tab/>
      </w:r>
      <w:r>
        <w:rPr>
          <w:lang w:val="en-US"/>
        </w:rPr>
        <w:tab/>
        <w:t>Catherine Wykes</w:t>
      </w:r>
    </w:p>
    <w:p w14:paraId="64C82038" w14:textId="77777777" w:rsidR="00A11B6B" w:rsidRDefault="00A11B6B" w:rsidP="00B36439">
      <w:pPr>
        <w:jc w:val="both"/>
        <w:rPr>
          <w:lang w:val="en-US"/>
        </w:rPr>
      </w:pPr>
    </w:p>
    <w:p w14:paraId="5AA0B8A8" w14:textId="4E72FCDA" w:rsidR="00A11B6B" w:rsidRDefault="00A11B6B" w:rsidP="00B36439">
      <w:pPr>
        <w:jc w:val="both"/>
        <w:rPr>
          <w:lang w:val="en-US"/>
        </w:rPr>
      </w:pPr>
      <w:r>
        <w:rPr>
          <w:lang w:val="en-US"/>
        </w:rPr>
        <w:t>(ST</w:t>
      </w:r>
      <w:r w:rsidR="00D31F4A">
        <w:rPr>
          <w:lang w:val="en-US"/>
        </w:rPr>
        <w:t>6-</w:t>
      </w:r>
      <w:r>
        <w:rPr>
          <w:lang w:val="en-US"/>
        </w:rPr>
        <w:t xml:space="preserve">7 </w:t>
      </w:r>
      <w:proofErr w:type="gramStart"/>
      <w:r>
        <w:rPr>
          <w:lang w:val="en-US"/>
        </w:rPr>
        <w:t>Tr</w:t>
      </w:r>
      <w:r w:rsidR="00D31F4A">
        <w:rPr>
          <w:lang w:val="en-US"/>
        </w:rPr>
        <w:t xml:space="preserve">ainee’s </w:t>
      </w:r>
      <w:r>
        <w:rPr>
          <w:lang w:val="en-US"/>
        </w:rPr>
        <w:t xml:space="preserve"> Rep</w:t>
      </w:r>
      <w:proofErr w:type="gramEnd"/>
      <w:r>
        <w:rPr>
          <w:lang w:val="en-US"/>
        </w:rPr>
        <w:t>)</w:t>
      </w:r>
      <w:r>
        <w:rPr>
          <w:lang w:val="en-US"/>
        </w:rPr>
        <w:tab/>
      </w:r>
      <w:r w:rsidR="00D31F4A">
        <w:rPr>
          <w:lang w:val="en-US"/>
        </w:rPr>
        <w:tab/>
      </w:r>
      <w:r w:rsidR="00D31F4A">
        <w:rPr>
          <w:lang w:val="en-US"/>
        </w:rPr>
        <w:tab/>
      </w:r>
      <w:r>
        <w:rPr>
          <w:lang w:val="en-US"/>
        </w:rPr>
        <w:tab/>
      </w:r>
      <w:r>
        <w:rPr>
          <w:lang w:val="en-US"/>
        </w:rPr>
        <w:tab/>
        <w:t>ATSM Director HEE KSS</w:t>
      </w:r>
    </w:p>
    <w:p w14:paraId="5F492EAA" w14:textId="77777777" w:rsidR="00EC071C" w:rsidRPr="00EC071C" w:rsidRDefault="00EC071C" w:rsidP="00B36439">
      <w:pPr>
        <w:jc w:val="both"/>
        <w:rPr>
          <w:lang w:val="en-US"/>
        </w:rPr>
      </w:pPr>
    </w:p>
    <w:p w14:paraId="365B4264" w14:textId="073B2C38" w:rsidR="00842760" w:rsidRPr="00B36439" w:rsidRDefault="00842760" w:rsidP="00B36439">
      <w:pPr>
        <w:jc w:val="both"/>
        <w:rPr>
          <w:b/>
          <w:bCs/>
          <w:sz w:val="28"/>
          <w:szCs w:val="28"/>
          <w:lang w:val="en-US"/>
        </w:rPr>
      </w:pPr>
    </w:p>
    <w:p w14:paraId="61A82F8A" w14:textId="0C34BC78" w:rsidR="00842760" w:rsidRDefault="00842760" w:rsidP="00B36439">
      <w:pPr>
        <w:jc w:val="both"/>
        <w:rPr>
          <w:lang w:val="en-US"/>
        </w:rPr>
      </w:pPr>
    </w:p>
    <w:p w14:paraId="5E2EFA52" w14:textId="4B45F481" w:rsidR="00842760" w:rsidRDefault="00842760" w:rsidP="00B36439">
      <w:pPr>
        <w:jc w:val="both"/>
        <w:rPr>
          <w:lang w:val="en-US"/>
        </w:rPr>
      </w:pPr>
    </w:p>
    <w:p w14:paraId="314AB1F9" w14:textId="77777777" w:rsidR="003E2822" w:rsidRDefault="003E2822" w:rsidP="00B36439">
      <w:pPr>
        <w:jc w:val="both"/>
        <w:rPr>
          <w:lang w:val="en-US"/>
        </w:rPr>
      </w:pPr>
    </w:p>
    <w:p w14:paraId="4BFA22ED" w14:textId="55AB8CF0" w:rsidR="00842760" w:rsidRDefault="00DB2A89" w:rsidP="00B36439">
      <w:pPr>
        <w:jc w:val="both"/>
        <w:rPr>
          <w:b/>
          <w:bCs/>
          <w:sz w:val="28"/>
          <w:szCs w:val="28"/>
          <w:lang w:val="en-US"/>
        </w:rPr>
      </w:pPr>
      <w:r>
        <w:rPr>
          <w:b/>
          <w:bCs/>
          <w:sz w:val="28"/>
          <w:szCs w:val="28"/>
          <w:lang w:val="en-US"/>
        </w:rPr>
        <w:lastRenderedPageBreak/>
        <w:t xml:space="preserve">Deanery ATSM and </w:t>
      </w:r>
      <w:r w:rsidR="00842760" w:rsidRPr="00B36439">
        <w:rPr>
          <w:b/>
          <w:bCs/>
          <w:sz w:val="28"/>
          <w:szCs w:val="28"/>
          <w:lang w:val="en-US"/>
        </w:rPr>
        <w:t xml:space="preserve">Preceptor list </w:t>
      </w:r>
    </w:p>
    <w:p w14:paraId="79F4B70B" w14:textId="4B33A10E" w:rsidR="00DB2A89" w:rsidRDefault="00DB2A89" w:rsidP="00DB2A89">
      <w:r>
        <w:t xml:space="preserve">KSS deanery currently offers training in the following ATSMs. The table contains the contact details for the preceptors for each ATSM. They are responsible for overseeing the training in each individual ATSM and will review your evidence and portfolio prior to completion and sign off. </w:t>
      </w:r>
    </w:p>
    <w:tbl>
      <w:tblPr>
        <w:tblStyle w:val="TableGrid"/>
        <w:tblW w:w="0" w:type="auto"/>
        <w:tblLook w:val="04A0" w:firstRow="1" w:lastRow="0" w:firstColumn="1" w:lastColumn="0" w:noHBand="0" w:noVBand="1"/>
      </w:tblPr>
      <w:tblGrid>
        <w:gridCol w:w="7933"/>
      </w:tblGrid>
      <w:tr w:rsidR="00DB2A89" w14:paraId="0D6E22B8" w14:textId="77777777" w:rsidTr="00DB2A89">
        <w:tc>
          <w:tcPr>
            <w:tcW w:w="7933" w:type="dxa"/>
          </w:tcPr>
          <w:tbl>
            <w:tblPr>
              <w:tblStyle w:val="TableGrid"/>
              <w:tblW w:w="0" w:type="auto"/>
              <w:tblLook w:val="04A0" w:firstRow="1" w:lastRow="0" w:firstColumn="1" w:lastColumn="0" w:noHBand="0" w:noVBand="1"/>
            </w:tblPr>
            <w:tblGrid>
              <w:gridCol w:w="2687"/>
              <w:gridCol w:w="3668"/>
              <w:gridCol w:w="1335"/>
            </w:tblGrid>
            <w:tr w:rsidR="00DB2A89" w:rsidRPr="00DC5657" w14:paraId="71D8F085" w14:textId="77777777" w:rsidTr="00B30906">
              <w:tc>
                <w:tcPr>
                  <w:tcW w:w="2687" w:type="dxa"/>
                </w:tcPr>
                <w:p w14:paraId="3C1F11C4" w14:textId="77777777" w:rsidR="00DB2A89" w:rsidRPr="00E16FAB" w:rsidRDefault="00DB2A89" w:rsidP="00B30906">
                  <w:pPr>
                    <w:jc w:val="center"/>
                    <w:rPr>
                      <w:b/>
                    </w:rPr>
                  </w:pPr>
                  <w:r w:rsidRPr="00E16FAB">
                    <w:rPr>
                      <w:b/>
                    </w:rPr>
                    <w:t>ATSM</w:t>
                  </w:r>
                </w:p>
              </w:tc>
              <w:tc>
                <w:tcPr>
                  <w:tcW w:w="3668" w:type="dxa"/>
                </w:tcPr>
                <w:p w14:paraId="0D2EEF50" w14:textId="77777777" w:rsidR="00DB2A89" w:rsidRPr="00E16FAB" w:rsidRDefault="00DB2A89" w:rsidP="00B30906">
                  <w:pPr>
                    <w:jc w:val="center"/>
                    <w:rPr>
                      <w:b/>
                    </w:rPr>
                  </w:pPr>
                  <w:r w:rsidRPr="00E16FAB">
                    <w:rPr>
                      <w:b/>
                    </w:rPr>
                    <w:t>Preceptor/ Email</w:t>
                  </w:r>
                </w:p>
              </w:tc>
              <w:tc>
                <w:tcPr>
                  <w:tcW w:w="1335" w:type="dxa"/>
                </w:tcPr>
                <w:p w14:paraId="5C9F99B7" w14:textId="77777777" w:rsidR="00DB2A89" w:rsidRPr="00E16FAB" w:rsidRDefault="00DB2A89" w:rsidP="00B30906">
                  <w:pPr>
                    <w:jc w:val="center"/>
                    <w:rPr>
                      <w:b/>
                    </w:rPr>
                  </w:pPr>
                  <w:r w:rsidRPr="00E16FAB">
                    <w:rPr>
                      <w:b/>
                    </w:rPr>
                    <w:t>Unit</w:t>
                  </w:r>
                </w:p>
              </w:tc>
            </w:tr>
            <w:tr w:rsidR="00DB2A89" w:rsidRPr="00DC5657" w14:paraId="5C5E5655" w14:textId="77777777" w:rsidTr="00B30906">
              <w:tc>
                <w:tcPr>
                  <w:tcW w:w="2687" w:type="dxa"/>
                </w:tcPr>
                <w:p w14:paraId="2A9025DD" w14:textId="77777777" w:rsidR="00DB2A89" w:rsidRPr="00DC5657" w:rsidRDefault="00DB2A89" w:rsidP="00B30906">
                  <w:r>
                    <w:t>Acute Gynae/ Early Pregnancy</w:t>
                  </w:r>
                </w:p>
              </w:tc>
              <w:tc>
                <w:tcPr>
                  <w:tcW w:w="3668" w:type="dxa"/>
                </w:tcPr>
                <w:p w14:paraId="3CB71D75" w14:textId="77777777" w:rsidR="00DB2A89" w:rsidRDefault="00DB2A89" w:rsidP="00B30906">
                  <w:r>
                    <w:t>Sridevi Sankaran</w:t>
                  </w:r>
                </w:p>
                <w:p w14:paraId="57F1D9F5" w14:textId="77777777" w:rsidR="00DB2A89" w:rsidRPr="00651664" w:rsidRDefault="00DB2A89" w:rsidP="00B30906">
                  <w:pPr>
                    <w:rPr>
                      <w:b/>
                    </w:rPr>
                  </w:pPr>
                  <w:r w:rsidRPr="00651664">
                    <w:rPr>
                      <w:b/>
                    </w:rPr>
                    <w:t>Sridevi.sankaran@fhft.nhs.uk</w:t>
                  </w:r>
                </w:p>
              </w:tc>
              <w:tc>
                <w:tcPr>
                  <w:tcW w:w="1335" w:type="dxa"/>
                </w:tcPr>
                <w:p w14:paraId="74437EA4" w14:textId="77777777" w:rsidR="00DB2A89" w:rsidRPr="00DC5657" w:rsidRDefault="00DB2A89" w:rsidP="00B30906">
                  <w:r>
                    <w:t>Frimley</w:t>
                  </w:r>
                </w:p>
              </w:tc>
            </w:tr>
            <w:tr w:rsidR="00DB2A89" w:rsidRPr="00DC5657" w14:paraId="09900895" w14:textId="77777777" w:rsidTr="00B30906">
              <w:tc>
                <w:tcPr>
                  <w:tcW w:w="2687" w:type="dxa"/>
                </w:tcPr>
                <w:p w14:paraId="2A22E55B" w14:textId="77777777" w:rsidR="00DB2A89" w:rsidRPr="00DC5657" w:rsidRDefault="00DB2A89" w:rsidP="00B30906">
                  <w:r>
                    <w:t>Advanced Labour ward Practice</w:t>
                  </w:r>
                </w:p>
              </w:tc>
              <w:tc>
                <w:tcPr>
                  <w:tcW w:w="3668" w:type="dxa"/>
                </w:tcPr>
                <w:p w14:paraId="10913D13" w14:textId="77777777" w:rsidR="00DB2A89" w:rsidRDefault="00DB2A89" w:rsidP="00B30906">
                  <w:r>
                    <w:t>Maggie Matthews</w:t>
                  </w:r>
                </w:p>
                <w:p w14:paraId="2EE0B036" w14:textId="77777777" w:rsidR="00DB2A89" w:rsidRPr="00651664" w:rsidRDefault="00DB2A89" w:rsidP="00B30906">
                  <w:pPr>
                    <w:rPr>
                      <w:b/>
                    </w:rPr>
                  </w:pPr>
                  <w:r w:rsidRPr="00651664">
                    <w:rPr>
                      <w:b/>
                    </w:rPr>
                    <w:t>margaret.matthews@nhs.net</w:t>
                  </w:r>
                </w:p>
              </w:tc>
              <w:tc>
                <w:tcPr>
                  <w:tcW w:w="1335" w:type="dxa"/>
                </w:tcPr>
                <w:p w14:paraId="7CD4C4D5" w14:textId="77777777" w:rsidR="00DB2A89" w:rsidRPr="00DC5657" w:rsidRDefault="00DB2A89" w:rsidP="00B30906">
                  <w:r>
                    <w:t>MTW</w:t>
                  </w:r>
                </w:p>
              </w:tc>
            </w:tr>
            <w:tr w:rsidR="00DB2A89" w:rsidRPr="00DC5657" w14:paraId="33F4C8AD" w14:textId="77777777" w:rsidTr="00B30906">
              <w:tc>
                <w:tcPr>
                  <w:tcW w:w="2687" w:type="dxa"/>
                </w:tcPr>
                <w:p w14:paraId="75A5F080" w14:textId="77777777" w:rsidR="00DB2A89" w:rsidRPr="00DC5657" w:rsidRDefault="00DB2A89" w:rsidP="00B30906">
                  <w:proofErr w:type="spellStart"/>
                  <w:r>
                    <w:t>Fetal</w:t>
                  </w:r>
                  <w:proofErr w:type="spellEnd"/>
                  <w:r>
                    <w:t xml:space="preserve"> Medicine</w:t>
                  </w:r>
                </w:p>
              </w:tc>
              <w:tc>
                <w:tcPr>
                  <w:tcW w:w="3668" w:type="dxa"/>
                </w:tcPr>
                <w:p w14:paraId="2DF5136A" w14:textId="77777777" w:rsidR="00DB2A89" w:rsidRDefault="00DB2A89" w:rsidP="00B30906">
                  <w:r>
                    <w:t xml:space="preserve">Ranjit </w:t>
                  </w:r>
                  <w:proofErr w:type="spellStart"/>
                  <w:r>
                    <w:t>Akolekar</w:t>
                  </w:r>
                  <w:proofErr w:type="spellEnd"/>
                </w:p>
                <w:p w14:paraId="2DF683E1" w14:textId="77777777" w:rsidR="00DB2A89" w:rsidRPr="00651664" w:rsidRDefault="00DB2A89" w:rsidP="00B30906">
                  <w:pPr>
                    <w:rPr>
                      <w:b/>
                    </w:rPr>
                  </w:pPr>
                  <w:r w:rsidRPr="00651664">
                    <w:rPr>
                      <w:b/>
                    </w:rPr>
                    <w:t>Ranjit.akolekar@nhs.net</w:t>
                  </w:r>
                </w:p>
              </w:tc>
              <w:tc>
                <w:tcPr>
                  <w:tcW w:w="1335" w:type="dxa"/>
                </w:tcPr>
                <w:p w14:paraId="652E1552" w14:textId="77777777" w:rsidR="00DB2A89" w:rsidRPr="00DC5657" w:rsidRDefault="00DB2A89" w:rsidP="00B30906">
                  <w:r>
                    <w:t>Medway</w:t>
                  </w:r>
                </w:p>
              </w:tc>
            </w:tr>
            <w:tr w:rsidR="00DB2A89" w:rsidRPr="00DC5657" w14:paraId="650F6817" w14:textId="77777777" w:rsidTr="00B30906">
              <w:tc>
                <w:tcPr>
                  <w:tcW w:w="2687" w:type="dxa"/>
                </w:tcPr>
                <w:p w14:paraId="50C35F2D" w14:textId="3CC9CF9E" w:rsidR="00DB2A89" w:rsidRDefault="00DB2A89" w:rsidP="00B30906">
                  <w:r>
                    <w:t>Labour Ward Lead</w:t>
                  </w:r>
                </w:p>
              </w:tc>
              <w:tc>
                <w:tcPr>
                  <w:tcW w:w="3668" w:type="dxa"/>
                </w:tcPr>
                <w:p w14:paraId="625EC5B1" w14:textId="77777777" w:rsidR="00DB2A89" w:rsidRDefault="00DB2A89" w:rsidP="00B30906">
                  <w:r>
                    <w:t>Maggie Matthews</w:t>
                  </w:r>
                </w:p>
                <w:p w14:paraId="68D30B36" w14:textId="77777777" w:rsidR="00DB2A89" w:rsidRPr="00DC5657" w:rsidRDefault="00DB2A89" w:rsidP="00B30906">
                  <w:r w:rsidRPr="00651664">
                    <w:rPr>
                      <w:b/>
                    </w:rPr>
                    <w:t>margaret.matthews@nhs.net</w:t>
                  </w:r>
                </w:p>
              </w:tc>
              <w:tc>
                <w:tcPr>
                  <w:tcW w:w="1335" w:type="dxa"/>
                </w:tcPr>
                <w:p w14:paraId="036216C0" w14:textId="77777777" w:rsidR="00DB2A89" w:rsidRPr="00DC5657" w:rsidRDefault="00DB2A89" w:rsidP="00B30906">
                  <w:r>
                    <w:t>MTW</w:t>
                  </w:r>
                </w:p>
              </w:tc>
            </w:tr>
            <w:tr w:rsidR="00DB2A89" w:rsidRPr="00DC5657" w14:paraId="25F72DB6" w14:textId="77777777" w:rsidTr="00B30906">
              <w:tc>
                <w:tcPr>
                  <w:tcW w:w="2687" w:type="dxa"/>
                </w:tcPr>
                <w:p w14:paraId="1B1917DE" w14:textId="77777777" w:rsidR="00DB2A89" w:rsidRPr="00DC5657" w:rsidRDefault="00DB2A89" w:rsidP="00B30906">
                  <w:r>
                    <w:t>High Risk Pregnancy</w:t>
                  </w:r>
                </w:p>
              </w:tc>
              <w:tc>
                <w:tcPr>
                  <w:tcW w:w="3668" w:type="dxa"/>
                </w:tcPr>
                <w:p w14:paraId="473696C6" w14:textId="77777777" w:rsidR="00DB2A89" w:rsidRDefault="00DB2A89" w:rsidP="00B30906">
                  <w:r>
                    <w:t xml:space="preserve">Ranjit </w:t>
                  </w:r>
                  <w:proofErr w:type="spellStart"/>
                  <w:r>
                    <w:t>Akolekar</w:t>
                  </w:r>
                  <w:proofErr w:type="spellEnd"/>
                </w:p>
                <w:p w14:paraId="14430A84" w14:textId="77777777" w:rsidR="00DB2A89" w:rsidRPr="00651664" w:rsidRDefault="00DB2A89" w:rsidP="00B30906">
                  <w:pPr>
                    <w:rPr>
                      <w:b/>
                    </w:rPr>
                  </w:pPr>
                  <w:r w:rsidRPr="00651664">
                    <w:rPr>
                      <w:b/>
                    </w:rPr>
                    <w:t>Ranjit.akolekar@nhs.net</w:t>
                  </w:r>
                </w:p>
              </w:tc>
              <w:tc>
                <w:tcPr>
                  <w:tcW w:w="1335" w:type="dxa"/>
                </w:tcPr>
                <w:p w14:paraId="6AF72299" w14:textId="77777777" w:rsidR="00DB2A89" w:rsidRPr="00DC5657" w:rsidRDefault="00DB2A89" w:rsidP="00B30906">
                  <w:r>
                    <w:t>Medway</w:t>
                  </w:r>
                </w:p>
              </w:tc>
            </w:tr>
            <w:tr w:rsidR="00DB2A89" w:rsidRPr="00DC5657" w14:paraId="3AEA6808" w14:textId="77777777" w:rsidTr="00B30906">
              <w:tc>
                <w:tcPr>
                  <w:tcW w:w="2687" w:type="dxa"/>
                </w:tcPr>
                <w:p w14:paraId="16A168C6" w14:textId="77777777" w:rsidR="00DB2A89" w:rsidRDefault="00DB2A89" w:rsidP="00B30906">
                  <w:r>
                    <w:t>Obstetric Medicine</w:t>
                  </w:r>
                </w:p>
              </w:tc>
              <w:tc>
                <w:tcPr>
                  <w:tcW w:w="3668" w:type="dxa"/>
                </w:tcPr>
                <w:p w14:paraId="4D4B0DDA" w14:textId="77777777" w:rsidR="00DB2A89" w:rsidRDefault="00DB2A89" w:rsidP="00B30906">
                  <w:r>
                    <w:t xml:space="preserve">Padma </w:t>
                  </w:r>
                  <w:proofErr w:type="spellStart"/>
                  <w:r>
                    <w:t>Vankayalapati</w:t>
                  </w:r>
                  <w:proofErr w:type="spellEnd"/>
                </w:p>
                <w:p w14:paraId="535F5496" w14:textId="77777777" w:rsidR="00DB2A89" w:rsidRPr="00D33316" w:rsidRDefault="00DB2A89" w:rsidP="00B30906">
                  <w:pPr>
                    <w:rPr>
                      <w:b/>
                    </w:rPr>
                  </w:pPr>
                  <w:r w:rsidRPr="00D33316">
                    <w:rPr>
                      <w:b/>
                    </w:rPr>
                    <w:t>padmavankayalapati@nhs.net</w:t>
                  </w:r>
                </w:p>
              </w:tc>
              <w:tc>
                <w:tcPr>
                  <w:tcW w:w="1335" w:type="dxa"/>
                </w:tcPr>
                <w:p w14:paraId="0B3CEA05" w14:textId="77777777" w:rsidR="00DB2A89" w:rsidRPr="00DC5657" w:rsidRDefault="00DB2A89" w:rsidP="00B30906">
                  <w:r>
                    <w:t>Medway</w:t>
                  </w:r>
                </w:p>
              </w:tc>
            </w:tr>
            <w:tr w:rsidR="00DB2A89" w:rsidRPr="00DC5657" w14:paraId="74E9FB1E" w14:textId="77777777" w:rsidTr="00B30906">
              <w:tc>
                <w:tcPr>
                  <w:tcW w:w="2687" w:type="dxa"/>
                </w:tcPr>
                <w:p w14:paraId="4DA5C6CF" w14:textId="77777777" w:rsidR="00DB2A89" w:rsidRDefault="00DB2A89" w:rsidP="00B30906">
                  <w:r>
                    <w:t>Benign Gynae Surgery (Hysteroscopy)</w:t>
                  </w:r>
                </w:p>
              </w:tc>
              <w:tc>
                <w:tcPr>
                  <w:tcW w:w="3668" w:type="dxa"/>
                </w:tcPr>
                <w:p w14:paraId="1171AA2E" w14:textId="77777777" w:rsidR="00DB2A89" w:rsidRDefault="00DB2A89" w:rsidP="00B30906">
                  <w:r>
                    <w:t>Bronwyn Middleton</w:t>
                  </w:r>
                </w:p>
                <w:p w14:paraId="509A55B1" w14:textId="77777777" w:rsidR="00DB2A89" w:rsidRPr="00FF6AA9" w:rsidRDefault="00DB2A89" w:rsidP="00B30906">
                  <w:pPr>
                    <w:rPr>
                      <w:b/>
                    </w:rPr>
                  </w:pPr>
                  <w:r w:rsidRPr="00FF6AA9">
                    <w:rPr>
                      <w:b/>
                    </w:rPr>
                    <w:t>Bronwyn.middleton1@nhs.net</w:t>
                  </w:r>
                </w:p>
              </w:tc>
              <w:tc>
                <w:tcPr>
                  <w:tcW w:w="1335" w:type="dxa"/>
                </w:tcPr>
                <w:p w14:paraId="4BD63CDE" w14:textId="77777777" w:rsidR="00DB2A89" w:rsidRPr="00DC5657" w:rsidRDefault="00DB2A89" w:rsidP="00B30906">
                  <w:r>
                    <w:t>Chichester</w:t>
                  </w:r>
                </w:p>
              </w:tc>
            </w:tr>
            <w:tr w:rsidR="00DB2A89" w:rsidRPr="00DC5657" w14:paraId="502020BE" w14:textId="77777777" w:rsidTr="00B30906">
              <w:tc>
                <w:tcPr>
                  <w:tcW w:w="2687" w:type="dxa"/>
                </w:tcPr>
                <w:p w14:paraId="4F53B25F" w14:textId="0ACE5D4E" w:rsidR="00DB2A89" w:rsidRPr="00DC5657" w:rsidRDefault="00DB2A89" w:rsidP="00B30906">
                  <w:r>
                    <w:t>Advanced Laparoscopic Surgery (Benign disease)</w:t>
                  </w:r>
                </w:p>
              </w:tc>
              <w:tc>
                <w:tcPr>
                  <w:tcW w:w="3668" w:type="dxa"/>
                </w:tcPr>
                <w:p w14:paraId="5B25050E" w14:textId="77777777" w:rsidR="00DB2A89" w:rsidRDefault="00DB2A89" w:rsidP="00B30906">
                  <w:proofErr w:type="spellStart"/>
                  <w:r>
                    <w:t>Shaheen</w:t>
                  </w:r>
                  <w:proofErr w:type="spellEnd"/>
                  <w:r>
                    <w:t xml:space="preserve"> </w:t>
                  </w:r>
                  <w:proofErr w:type="spellStart"/>
                  <w:r>
                    <w:t>Khazali</w:t>
                  </w:r>
                  <w:proofErr w:type="spellEnd"/>
                </w:p>
                <w:p w14:paraId="363FCDAB" w14:textId="77777777" w:rsidR="00DB2A89" w:rsidRPr="00651664" w:rsidRDefault="00DB2A89" w:rsidP="00B30906">
                  <w:pPr>
                    <w:rPr>
                      <w:b/>
                    </w:rPr>
                  </w:pPr>
                  <w:r w:rsidRPr="00651664">
                    <w:rPr>
                      <w:b/>
                    </w:rPr>
                    <w:t>s.khazali@icloud.com</w:t>
                  </w:r>
                </w:p>
              </w:tc>
              <w:tc>
                <w:tcPr>
                  <w:tcW w:w="1335" w:type="dxa"/>
                </w:tcPr>
                <w:p w14:paraId="48C1DBF5" w14:textId="77777777" w:rsidR="00DB2A89" w:rsidRPr="00DC5657" w:rsidRDefault="00DB2A89" w:rsidP="00B30906">
                  <w:r>
                    <w:t>Ashford/St Peters</w:t>
                  </w:r>
                </w:p>
              </w:tc>
            </w:tr>
            <w:tr w:rsidR="00DB2A89" w:rsidRPr="00DC5657" w14:paraId="0C52F679" w14:textId="77777777" w:rsidTr="00B30906">
              <w:tc>
                <w:tcPr>
                  <w:tcW w:w="2687" w:type="dxa"/>
                </w:tcPr>
                <w:p w14:paraId="7B94F196" w14:textId="77777777" w:rsidR="00DB2A89" w:rsidRPr="00DC5657" w:rsidRDefault="00DB2A89" w:rsidP="00B30906">
                  <w:r>
                    <w:t>Benign Abdominal surgery (Open &amp; Lap)</w:t>
                  </w:r>
                </w:p>
              </w:tc>
              <w:tc>
                <w:tcPr>
                  <w:tcW w:w="3668" w:type="dxa"/>
                </w:tcPr>
                <w:p w14:paraId="064A5D55" w14:textId="77777777" w:rsidR="00DB2A89" w:rsidRDefault="00DB2A89" w:rsidP="00B30906">
                  <w:r>
                    <w:t xml:space="preserve">Karen </w:t>
                  </w:r>
                  <w:proofErr w:type="spellStart"/>
                  <w:r>
                    <w:t>Jermy</w:t>
                  </w:r>
                  <w:proofErr w:type="spellEnd"/>
                </w:p>
                <w:p w14:paraId="6DEB2E56" w14:textId="77777777" w:rsidR="00DB2A89" w:rsidRPr="00E5415A" w:rsidRDefault="00DB2A89" w:rsidP="00B30906">
                  <w:pPr>
                    <w:rPr>
                      <w:b/>
                    </w:rPr>
                  </w:pPr>
                  <w:r w:rsidRPr="00E5415A">
                    <w:rPr>
                      <w:b/>
                    </w:rPr>
                    <w:t>k.jermy@nhs.net</w:t>
                  </w:r>
                </w:p>
              </w:tc>
              <w:tc>
                <w:tcPr>
                  <w:tcW w:w="1335" w:type="dxa"/>
                </w:tcPr>
                <w:p w14:paraId="725D9CBD" w14:textId="77777777" w:rsidR="00DB2A89" w:rsidRPr="00DC5657" w:rsidRDefault="00DB2A89" w:rsidP="00B30906">
                  <w:r>
                    <w:t>East Surrey Hospital</w:t>
                  </w:r>
                </w:p>
              </w:tc>
            </w:tr>
            <w:tr w:rsidR="00DB2A89" w:rsidRPr="00DC5657" w14:paraId="469725BB" w14:textId="77777777" w:rsidTr="00B30906">
              <w:tc>
                <w:tcPr>
                  <w:tcW w:w="2687" w:type="dxa"/>
                </w:tcPr>
                <w:p w14:paraId="65C64484" w14:textId="77777777" w:rsidR="00DB2A89" w:rsidRPr="00DC5657" w:rsidRDefault="00DB2A89" w:rsidP="00B30906">
                  <w:r>
                    <w:t>Colposcopy</w:t>
                  </w:r>
                </w:p>
              </w:tc>
              <w:tc>
                <w:tcPr>
                  <w:tcW w:w="3668" w:type="dxa"/>
                </w:tcPr>
                <w:p w14:paraId="53F33119" w14:textId="77777777" w:rsidR="00DB2A89" w:rsidRDefault="00DB2A89" w:rsidP="00B30906">
                  <w:proofErr w:type="spellStart"/>
                  <w:r>
                    <w:t>Maha</w:t>
                  </w:r>
                  <w:proofErr w:type="spellEnd"/>
                  <w:r>
                    <w:t xml:space="preserve"> </w:t>
                  </w:r>
                  <w:proofErr w:type="spellStart"/>
                  <w:r>
                    <w:t>Gorti</w:t>
                  </w:r>
                  <w:proofErr w:type="spellEnd"/>
                </w:p>
                <w:p w14:paraId="33AF6301" w14:textId="77777777" w:rsidR="00DB2A89" w:rsidRPr="00651664" w:rsidRDefault="00DB2A89" w:rsidP="00B30906">
                  <w:pPr>
                    <w:rPr>
                      <w:b/>
                    </w:rPr>
                  </w:pPr>
                  <w:r>
                    <w:rPr>
                      <w:b/>
                    </w:rPr>
                    <w:t>m</w:t>
                  </w:r>
                  <w:r w:rsidRPr="00651664">
                    <w:rPr>
                      <w:b/>
                    </w:rPr>
                    <w:t>aha.gorti@nhs.net</w:t>
                  </w:r>
                </w:p>
              </w:tc>
              <w:tc>
                <w:tcPr>
                  <w:tcW w:w="1335" w:type="dxa"/>
                </w:tcPr>
                <w:p w14:paraId="6A75DC73" w14:textId="77777777" w:rsidR="00DB2A89" w:rsidRPr="00DC5657" w:rsidRDefault="00DB2A89" w:rsidP="00B30906">
                  <w:r>
                    <w:t>East Surrey Hospital</w:t>
                  </w:r>
                </w:p>
              </w:tc>
            </w:tr>
            <w:tr w:rsidR="00DB2A89" w:rsidRPr="00DC5657" w14:paraId="3E0A5B20" w14:textId="77777777" w:rsidTr="00B30906">
              <w:tc>
                <w:tcPr>
                  <w:tcW w:w="2687" w:type="dxa"/>
                </w:tcPr>
                <w:p w14:paraId="2F8F5DBD" w14:textId="77777777" w:rsidR="00DB2A89" w:rsidRPr="00DC5657" w:rsidRDefault="00DB2A89" w:rsidP="00B30906">
                  <w:r>
                    <w:t>Medical Education</w:t>
                  </w:r>
                </w:p>
              </w:tc>
              <w:tc>
                <w:tcPr>
                  <w:tcW w:w="3668" w:type="dxa"/>
                </w:tcPr>
                <w:p w14:paraId="234CB56C" w14:textId="77777777" w:rsidR="00DB2A89" w:rsidRDefault="00DB2A89" w:rsidP="00B30906">
                  <w:r>
                    <w:t>Alison Crocker</w:t>
                  </w:r>
                </w:p>
                <w:p w14:paraId="50D8B28C" w14:textId="77777777" w:rsidR="00DB2A89" w:rsidRPr="00651664" w:rsidRDefault="00DB2A89" w:rsidP="00B30906">
                  <w:pPr>
                    <w:rPr>
                      <w:b/>
                    </w:rPr>
                  </w:pPr>
                  <w:r w:rsidRPr="00651664">
                    <w:rPr>
                      <w:b/>
                    </w:rPr>
                    <w:t>Alison.Crocker@wsht.nhs.uk</w:t>
                  </w:r>
                </w:p>
              </w:tc>
              <w:tc>
                <w:tcPr>
                  <w:tcW w:w="1335" w:type="dxa"/>
                </w:tcPr>
                <w:p w14:paraId="2446752F" w14:textId="77777777" w:rsidR="00DB2A89" w:rsidRPr="00DC5657" w:rsidRDefault="00DB2A89" w:rsidP="00B30906">
                  <w:r>
                    <w:t>Chichester</w:t>
                  </w:r>
                </w:p>
              </w:tc>
            </w:tr>
            <w:tr w:rsidR="00DB2A89" w:rsidRPr="00DC5657" w14:paraId="5C8B05DB" w14:textId="77777777" w:rsidTr="00B30906">
              <w:tc>
                <w:tcPr>
                  <w:tcW w:w="2687" w:type="dxa"/>
                </w:tcPr>
                <w:p w14:paraId="2E56A64E" w14:textId="77777777" w:rsidR="00DB2A89" w:rsidRDefault="00DB2A89" w:rsidP="00B30906">
                  <w:r>
                    <w:t>Oncology</w:t>
                  </w:r>
                </w:p>
              </w:tc>
              <w:tc>
                <w:tcPr>
                  <w:tcW w:w="3668" w:type="dxa"/>
                </w:tcPr>
                <w:p w14:paraId="48F0EBF9" w14:textId="77777777" w:rsidR="00DB2A89" w:rsidRDefault="00DB2A89" w:rsidP="00B30906">
                  <w:proofErr w:type="spellStart"/>
                  <w:r>
                    <w:t>Sonali</w:t>
                  </w:r>
                  <w:proofErr w:type="spellEnd"/>
                  <w:r>
                    <w:t xml:space="preserve"> Kaushik</w:t>
                  </w:r>
                </w:p>
                <w:p w14:paraId="5D99839A" w14:textId="77777777" w:rsidR="00DB2A89" w:rsidRPr="00651664" w:rsidRDefault="00DB2A89" w:rsidP="00B30906">
                  <w:pPr>
                    <w:rPr>
                      <w:b/>
                    </w:rPr>
                  </w:pPr>
                  <w:r w:rsidRPr="00651664">
                    <w:rPr>
                      <w:b/>
                    </w:rPr>
                    <w:t>sonali.kaushik@nhs.net</w:t>
                  </w:r>
                </w:p>
              </w:tc>
              <w:tc>
                <w:tcPr>
                  <w:tcW w:w="1335" w:type="dxa"/>
                </w:tcPr>
                <w:p w14:paraId="655A841C" w14:textId="77777777" w:rsidR="00DB2A89" w:rsidRPr="00DC5657" w:rsidRDefault="00DB2A89" w:rsidP="00B30906">
                  <w:r>
                    <w:t>Brighton</w:t>
                  </w:r>
                </w:p>
              </w:tc>
            </w:tr>
            <w:tr w:rsidR="00DB2A89" w:rsidRPr="00DC5657" w14:paraId="0B4A0497" w14:textId="77777777" w:rsidTr="00B30906">
              <w:tc>
                <w:tcPr>
                  <w:tcW w:w="2687" w:type="dxa"/>
                </w:tcPr>
                <w:p w14:paraId="5C6C7AAC" w14:textId="3B81DDD6" w:rsidR="00DB2A89" w:rsidRDefault="00DB2A89" w:rsidP="00B30906">
                  <w:proofErr w:type="spellStart"/>
                  <w:r>
                    <w:t>Paed</w:t>
                  </w:r>
                  <w:proofErr w:type="spellEnd"/>
                  <w:r>
                    <w:t>/Adolescent gynae</w:t>
                  </w:r>
                </w:p>
              </w:tc>
              <w:tc>
                <w:tcPr>
                  <w:tcW w:w="3668" w:type="dxa"/>
                </w:tcPr>
                <w:p w14:paraId="64A00379" w14:textId="77777777" w:rsidR="00DB2A89" w:rsidRDefault="00DB2A89" w:rsidP="00B30906">
                  <w:r>
                    <w:t>Jemma Johns</w:t>
                  </w:r>
                </w:p>
                <w:p w14:paraId="69B224ED" w14:textId="77777777" w:rsidR="00DB2A89" w:rsidRPr="00651664" w:rsidRDefault="00DB2A89" w:rsidP="00B30906">
                  <w:pPr>
                    <w:rPr>
                      <w:b/>
                    </w:rPr>
                  </w:pPr>
                  <w:r w:rsidRPr="00651664">
                    <w:rPr>
                      <w:b/>
                    </w:rPr>
                    <w:t>Jemma.johns@nhs.net</w:t>
                  </w:r>
                </w:p>
              </w:tc>
              <w:tc>
                <w:tcPr>
                  <w:tcW w:w="1335" w:type="dxa"/>
                </w:tcPr>
                <w:p w14:paraId="723F8E7B" w14:textId="77777777" w:rsidR="00DB2A89" w:rsidRPr="00DC5657" w:rsidRDefault="00DB2A89" w:rsidP="00B30906">
                  <w:r>
                    <w:t>Kings</w:t>
                  </w:r>
                </w:p>
              </w:tc>
            </w:tr>
            <w:tr w:rsidR="00DB2A89" w:rsidRPr="00DC5657" w14:paraId="340834B4" w14:textId="77777777" w:rsidTr="00B30906">
              <w:tc>
                <w:tcPr>
                  <w:tcW w:w="2687" w:type="dxa"/>
                </w:tcPr>
                <w:p w14:paraId="319ECABB" w14:textId="77777777" w:rsidR="00DB2A89" w:rsidRDefault="00DB2A89" w:rsidP="00B30906">
                  <w:r>
                    <w:t>Subfertility/Reproductive Health</w:t>
                  </w:r>
                </w:p>
              </w:tc>
              <w:tc>
                <w:tcPr>
                  <w:tcW w:w="3668" w:type="dxa"/>
                </w:tcPr>
                <w:p w14:paraId="6E9ED51C" w14:textId="77777777" w:rsidR="00DB2A89" w:rsidRDefault="00DB2A89" w:rsidP="00B30906">
                  <w:proofErr w:type="spellStart"/>
                  <w:r>
                    <w:t>Tarek.El-Touky</w:t>
                  </w:r>
                  <w:proofErr w:type="spellEnd"/>
                </w:p>
                <w:p w14:paraId="5E6293BF" w14:textId="77777777" w:rsidR="00DB2A89" w:rsidRPr="00651664" w:rsidRDefault="00DB2A89" w:rsidP="00B30906">
                  <w:pPr>
                    <w:rPr>
                      <w:b/>
                    </w:rPr>
                  </w:pPr>
                  <w:r w:rsidRPr="00651664">
                    <w:rPr>
                      <w:b/>
                    </w:rPr>
                    <w:t>Tarek.El-Touky@gstt.nhs.uk</w:t>
                  </w:r>
                </w:p>
              </w:tc>
              <w:tc>
                <w:tcPr>
                  <w:tcW w:w="1335" w:type="dxa"/>
                </w:tcPr>
                <w:p w14:paraId="06CAFAE7" w14:textId="77777777" w:rsidR="00DB2A89" w:rsidRPr="00DC5657" w:rsidRDefault="00DB2A89" w:rsidP="00B30906">
                  <w:r>
                    <w:t>Guys/St Thomas’s</w:t>
                  </w:r>
                </w:p>
              </w:tc>
            </w:tr>
            <w:tr w:rsidR="00DB2A89" w:rsidRPr="00DC5657" w14:paraId="4C92F0DD" w14:textId="77777777" w:rsidTr="00B30906">
              <w:tc>
                <w:tcPr>
                  <w:tcW w:w="2687" w:type="dxa"/>
                </w:tcPr>
                <w:p w14:paraId="39DAAD7D" w14:textId="77777777" w:rsidR="00DB2A89" w:rsidRDefault="00DB2A89" w:rsidP="00B30906">
                  <w:proofErr w:type="spellStart"/>
                  <w:r>
                    <w:t>Urogynae</w:t>
                  </w:r>
                  <w:proofErr w:type="spellEnd"/>
                  <w:r>
                    <w:t>/Vaginal Surgery</w:t>
                  </w:r>
                </w:p>
              </w:tc>
              <w:tc>
                <w:tcPr>
                  <w:tcW w:w="3668" w:type="dxa"/>
                </w:tcPr>
                <w:p w14:paraId="1818336A" w14:textId="77777777" w:rsidR="00DB2A89" w:rsidRPr="00DB2A89" w:rsidRDefault="00DB2A89" w:rsidP="00B30906">
                  <w:r w:rsidRPr="00DB2A89">
                    <w:t>Jonathan Duckett</w:t>
                  </w:r>
                </w:p>
                <w:p w14:paraId="73792D64" w14:textId="77777777" w:rsidR="00DB2A89" w:rsidRPr="00DB2A89" w:rsidRDefault="008259F9" w:rsidP="00B30906">
                  <w:pPr>
                    <w:rPr>
                      <w:b/>
                    </w:rPr>
                  </w:pPr>
                  <w:hyperlink r:id="rId8" w:history="1">
                    <w:r w:rsidR="00DB2A89" w:rsidRPr="00DB2A89">
                      <w:rPr>
                        <w:rStyle w:val="Hyperlink"/>
                        <w:b/>
                        <w:color w:val="auto"/>
                        <w:u w:val="none"/>
                      </w:rPr>
                      <w:t>jduckett@nhs.net</w:t>
                    </w:r>
                  </w:hyperlink>
                </w:p>
              </w:tc>
              <w:tc>
                <w:tcPr>
                  <w:tcW w:w="1335" w:type="dxa"/>
                </w:tcPr>
                <w:p w14:paraId="0ACF44E6" w14:textId="77777777" w:rsidR="00DB2A89" w:rsidRPr="00DC5657" w:rsidRDefault="00DB2A89" w:rsidP="00B30906">
                  <w:r>
                    <w:t>Medway</w:t>
                  </w:r>
                </w:p>
              </w:tc>
            </w:tr>
            <w:tr w:rsidR="00DB2A89" w:rsidRPr="00DC5657" w14:paraId="0460C893" w14:textId="77777777" w:rsidTr="00B30906">
              <w:tc>
                <w:tcPr>
                  <w:tcW w:w="2687" w:type="dxa"/>
                </w:tcPr>
                <w:p w14:paraId="3C2F28CD" w14:textId="77777777" w:rsidR="00DB2A89" w:rsidRDefault="00DB2A89" w:rsidP="00B30906">
                  <w:proofErr w:type="spellStart"/>
                  <w:r>
                    <w:t>Vulval</w:t>
                  </w:r>
                  <w:proofErr w:type="spellEnd"/>
                  <w:r>
                    <w:t xml:space="preserve"> disease</w:t>
                  </w:r>
                </w:p>
              </w:tc>
              <w:tc>
                <w:tcPr>
                  <w:tcW w:w="3668" w:type="dxa"/>
                </w:tcPr>
                <w:p w14:paraId="57D46704" w14:textId="77777777" w:rsidR="00DB2A89" w:rsidRDefault="00DB2A89" w:rsidP="00B30906">
                  <w:r>
                    <w:t>Rahul Nath</w:t>
                  </w:r>
                </w:p>
                <w:p w14:paraId="0A80D634" w14:textId="77777777" w:rsidR="00DB2A89" w:rsidRPr="00651664" w:rsidRDefault="00DB2A89" w:rsidP="00B30906">
                  <w:pPr>
                    <w:rPr>
                      <w:b/>
                    </w:rPr>
                  </w:pPr>
                  <w:r w:rsidRPr="00651664">
                    <w:rPr>
                      <w:b/>
                    </w:rPr>
                    <w:t>Rahul.Nath@gstt.nhs.uk</w:t>
                  </w:r>
                </w:p>
              </w:tc>
              <w:tc>
                <w:tcPr>
                  <w:tcW w:w="1335" w:type="dxa"/>
                </w:tcPr>
                <w:p w14:paraId="0BA642E3" w14:textId="77777777" w:rsidR="00DB2A89" w:rsidRPr="00DC5657" w:rsidRDefault="00DB2A89" w:rsidP="00B30906">
                  <w:r>
                    <w:t>Guys/St Thomas’s</w:t>
                  </w:r>
                </w:p>
              </w:tc>
            </w:tr>
          </w:tbl>
          <w:p w14:paraId="171EA35F" w14:textId="77777777" w:rsidR="00DB2A89" w:rsidRDefault="00DB2A89" w:rsidP="00B30906"/>
        </w:tc>
      </w:tr>
    </w:tbl>
    <w:p w14:paraId="77184AA6" w14:textId="77777777" w:rsidR="00DB2A89" w:rsidRPr="00B36439" w:rsidRDefault="00DB2A89" w:rsidP="00B36439">
      <w:pPr>
        <w:jc w:val="both"/>
        <w:rPr>
          <w:b/>
          <w:bCs/>
          <w:sz w:val="28"/>
          <w:szCs w:val="28"/>
          <w:lang w:val="en-US"/>
        </w:rPr>
      </w:pPr>
    </w:p>
    <w:p w14:paraId="71B98E0E" w14:textId="4F80B1C6" w:rsidR="00842760" w:rsidRDefault="00842760" w:rsidP="00B36439">
      <w:pPr>
        <w:jc w:val="both"/>
        <w:rPr>
          <w:b/>
          <w:bCs/>
          <w:sz w:val="28"/>
          <w:szCs w:val="28"/>
          <w:lang w:val="en-US"/>
        </w:rPr>
      </w:pPr>
      <w:r w:rsidRPr="00B36439">
        <w:rPr>
          <w:b/>
          <w:bCs/>
          <w:sz w:val="28"/>
          <w:szCs w:val="28"/>
          <w:lang w:val="en-US"/>
        </w:rPr>
        <w:t xml:space="preserve">Choosing </w:t>
      </w:r>
      <w:r w:rsidR="00C165C3">
        <w:rPr>
          <w:b/>
          <w:bCs/>
          <w:sz w:val="28"/>
          <w:szCs w:val="28"/>
          <w:lang w:val="en-US"/>
        </w:rPr>
        <w:t>ATSM</w:t>
      </w:r>
      <w:r w:rsidRPr="00B36439">
        <w:rPr>
          <w:b/>
          <w:bCs/>
          <w:sz w:val="28"/>
          <w:szCs w:val="28"/>
          <w:lang w:val="en-US"/>
        </w:rPr>
        <w:t xml:space="preserve">s </w:t>
      </w:r>
      <w:r w:rsidR="00B36439" w:rsidRPr="00B36439">
        <w:rPr>
          <w:b/>
          <w:bCs/>
          <w:sz w:val="28"/>
          <w:szCs w:val="28"/>
          <w:lang w:val="en-US"/>
        </w:rPr>
        <w:t xml:space="preserve">and </w:t>
      </w:r>
      <w:r w:rsidR="00C165C3">
        <w:rPr>
          <w:b/>
          <w:bCs/>
          <w:sz w:val="28"/>
          <w:szCs w:val="28"/>
          <w:lang w:val="en-US"/>
        </w:rPr>
        <w:t xml:space="preserve">the </w:t>
      </w:r>
      <w:r w:rsidR="00B36439" w:rsidRPr="00B36439">
        <w:rPr>
          <w:b/>
          <w:bCs/>
          <w:sz w:val="28"/>
          <w:szCs w:val="28"/>
          <w:lang w:val="en-US"/>
        </w:rPr>
        <w:t xml:space="preserve">matching </w:t>
      </w:r>
      <w:r w:rsidR="00C165C3">
        <w:rPr>
          <w:b/>
          <w:bCs/>
          <w:sz w:val="28"/>
          <w:szCs w:val="28"/>
          <w:lang w:val="en-US"/>
        </w:rPr>
        <w:t>process</w:t>
      </w:r>
    </w:p>
    <w:p w14:paraId="24B6CAF7" w14:textId="65D3135D" w:rsidR="00C165C3" w:rsidRDefault="00C165C3" w:rsidP="00B36439">
      <w:pPr>
        <w:jc w:val="both"/>
        <w:rPr>
          <w:lang w:val="en-US"/>
        </w:rPr>
      </w:pPr>
      <w:r>
        <w:rPr>
          <w:lang w:val="en-US"/>
        </w:rPr>
        <w:t xml:space="preserve">In general, </w:t>
      </w:r>
      <w:r w:rsidR="009A7EDC">
        <w:rPr>
          <w:lang w:val="en-US"/>
        </w:rPr>
        <w:t>you</w:t>
      </w:r>
      <w:r>
        <w:rPr>
          <w:lang w:val="en-US"/>
        </w:rPr>
        <w:t xml:space="preserve"> should start to consider ATSMs during </w:t>
      </w:r>
      <w:r w:rsidR="009A7EDC">
        <w:rPr>
          <w:lang w:val="en-US"/>
        </w:rPr>
        <w:t>your</w:t>
      </w:r>
      <w:r>
        <w:rPr>
          <w:lang w:val="en-US"/>
        </w:rPr>
        <w:t xml:space="preserve"> ST5 year after attaining the MRCOG part 3. During the final two years of training in O&amp;G, </w:t>
      </w:r>
      <w:r w:rsidR="009A7EDC">
        <w:rPr>
          <w:lang w:val="en-US"/>
        </w:rPr>
        <w:t>you</w:t>
      </w:r>
      <w:r>
        <w:rPr>
          <w:lang w:val="en-US"/>
        </w:rPr>
        <w:t xml:space="preserve"> will attain the advanced skills required to lo</w:t>
      </w:r>
      <w:r w:rsidR="00130EB9">
        <w:rPr>
          <w:lang w:val="en-US"/>
        </w:rPr>
        <w:t xml:space="preserve">ok after women with a range of Obstetric and </w:t>
      </w:r>
      <w:proofErr w:type="spellStart"/>
      <w:r w:rsidR="00130EB9">
        <w:rPr>
          <w:lang w:val="en-US"/>
        </w:rPr>
        <w:t>G</w:t>
      </w:r>
      <w:r>
        <w:rPr>
          <w:lang w:val="en-US"/>
        </w:rPr>
        <w:t>ynaecological</w:t>
      </w:r>
      <w:proofErr w:type="spellEnd"/>
      <w:r>
        <w:rPr>
          <w:lang w:val="en-US"/>
        </w:rPr>
        <w:t xml:space="preserve"> conditions. </w:t>
      </w:r>
      <w:r w:rsidR="009A7EDC">
        <w:rPr>
          <w:lang w:val="en-US"/>
        </w:rPr>
        <w:t>Your</w:t>
      </w:r>
      <w:r>
        <w:rPr>
          <w:lang w:val="en-US"/>
        </w:rPr>
        <w:t xml:space="preserve"> chosen ATSMs should be reflective of </w:t>
      </w:r>
      <w:r w:rsidR="009A7EDC">
        <w:rPr>
          <w:lang w:val="en-US"/>
        </w:rPr>
        <w:t>your</w:t>
      </w:r>
      <w:r>
        <w:rPr>
          <w:lang w:val="en-US"/>
        </w:rPr>
        <w:t xml:space="preserve"> special area of interest as well as taking into account future service needs. </w:t>
      </w:r>
      <w:r w:rsidR="0007063B">
        <w:rPr>
          <w:lang w:val="en-US"/>
        </w:rPr>
        <w:t xml:space="preserve">Detailed information about individual ATSMs including curriculum and syllabus and any mandatory courses are available on the RCOG website. </w:t>
      </w:r>
    </w:p>
    <w:p w14:paraId="552D7CDE" w14:textId="22FAAC48" w:rsidR="009A7EDC" w:rsidRDefault="009A7EDC" w:rsidP="00B36439">
      <w:pPr>
        <w:jc w:val="both"/>
        <w:rPr>
          <w:lang w:val="en-US"/>
        </w:rPr>
      </w:pPr>
      <w:r>
        <w:rPr>
          <w:lang w:val="en-US"/>
        </w:rPr>
        <w:t>Discussion regarding ATSM choice and career pl</w:t>
      </w:r>
      <w:r w:rsidR="00130EB9">
        <w:rPr>
          <w:lang w:val="en-US"/>
        </w:rPr>
        <w:t>an should take place with your Educational S</w:t>
      </w:r>
      <w:r>
        <w:rPr>
          <w:lang w:val="en-US"/>
        </w:rPr>
        <w:t>upervisor during educational meetings and a summary should b</w:t>
      </w:r>
      <w:r w:rsidR="00130EB9">
        <w:rPr>
          <w:lang w:val="en-US"/>
        </w:rPr>
        <w:t xml:space="preserve">e included in your </w:t>
      </w:r>
      <w:r>
        <w:rPr>
          <w:lang w:val="en-US"/>
        </w:rPr>
        <w:t>educational meetings documented in your e</w:t>
      </w:r>
      <w:r w:rsidR="00DD11BC">
        <w:rPr>
          <w:lang w:val="en-US"/>
        </w:rPr>
        <w:t>-</w:t>
      </w:r>
      <w:r>
        <w:rPr>
          <w:lang w:val="en-US"/>
        </w:rPr>
        <w:t xml:space="preserve">portfolio. </w:t>
      </w:r>
    </w:p>
    <w:p w14:paraId="5FC0E82E" w14:textId="6233A336" w:rsidR="009A7EDC" w:rsidRPr="0022191D" w:rsidRDefault="009A7EDC" w:rsidP="00B36439">
      <w:pPr>
        <w:jc w:val="both"/>
        <w:rPr>
          <w:b/>
          <w:lang w:val="en-US"/>
        </w:rPr>
      </w:pPr>
      <w:r>
        <w:rPr>
          <w:lang w:val="en-US"/>
        </w:rPr>
        <w:t>You will be invited to a matching interview during you</w:t>
      </w:r>
      <w:r w:rsidR="0022191D">
        <w:rPr>
          <w:lang w:val="en-US"/>
        </w:rPr>
        <w:t xml:space="preserve">r ST5 year </w:t>
      </w:r>
      <w:r>
        <w:rPr>
          <w:lang w:val="en-US"/>
        </w:rPr>
        <w:t xml:space="preserve">to discuss your plans for advanced training and to match you to an appropriate trust that provides training in your chosen ATSMs. Some </w:t>
      </w:r>
      <w:r>
        <w:rPr>
          <w:lang w:val="en-US"/>
        </w:rPr>
        <w:lastRenderedPageBreak/>
        <w:t xml:space="preserve">ATSMs, such as the Advanced </w:t>
      </w:r>
      <w:proofErr w:type="spellStart"/>
      <w:r>
        <w:rPr>
          <w:lang w:val="en-US"/>
        </w:rPr>
        <w:t>Labour</w:t>
      </w:r>
      <w:proofErr w:type="spellEnd"/>
      <w:r>
        <w:rPr>
          <w:lang w:val="en-US"/>
        </w:rPr>
        <w:t xml:space="preserve"> Ward Practice ATSM are offered by all units and others are offered only by specific units. It is generally expected that all trainees will complete the Advanced </w:t>
      </w:r>
      <w:proofErr w:type="spellStart"/>
      <w:r>
        <w:rPr>
          <w:lang w:val="en-US"/>
        </w:rPr>
        <w:t>Labour</w:t>
      </w:r>
      <w:proofErr w:type="spellEnd"/>
      <w:r>
        <w:rPr>
          <w:lang w:val="en-US"/>
        </w:rPr>
        <w:t xml:space="preserve"> Ward Practice </w:t>
      </w:r>
      <w:proofErr w:type="gramStart"/>
      <w:r>
        <w:rPr>
          <w:lang w:val="en-US"/>
        </w:rPr>
        <w:t>ATSM</w:t>
      </w:r>
      <w:proofErr w:type="gramEnd"/>
      <w:r>
        <w:rPr>
          <w:lang w:val="en-US"/>
        </w:rPr>
        <w:t xml:space="preserve"> as safe obstetric practice is fundamental to practice in O&amp;G. </w:t>
      </w:r>
      <w:r w:rsidR="0022191D">
        <w:rPr>
          <w:lang w:val="en-US"/>
        </w:rPr>
        <w:t xml:space="preserve"> </w:t>
      </w:r>
      <w:r w:rsidR="0022191D" w:rsidRPr="0022191D">
        <w:rPr>
          <w:b/>
          <w:lang w:val="en-US"/>
        </w:rPr>
        <w:t>During your matching interview you will be expected to justify why you have chosen a particular ATSM.  You will be expected to have shown a commitment to your chosen ATSM by for example evidence of relevant audit projects, Quality Improvement projects etc.</w:t>
      </w:r>
    </w:p>
    <w:p w14:paraId="18893D66" w14:textId="6E3536D6" w:rsidR="00AE5595" w:rsidRDefault="00AE5595" w:rsidP="00B36439">
      <w:pPr>
        <w:jc w:val="both"/>
        <w:rPr>
          <w:lang w:val="en-US"/>
        </w:rPr>
      </w:pPr>
      <w:r>
        <w:rPr>
          <w:lang w:val="en-US"/>
        </w:rPr>
        <w:t>The individual units offering each ATSM are detailed in the table below:</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36"/>
        <w:gridCol w:w="434"/>
        <w:gridCol w:w="434"/>
        <w:gridCol w:w="640"/>
        <w:gridCol w:w="633"/>
        <w:gridCol w:w="433"/>
        <w:gridCol w:w="639"/>
        <w:gridCol w:w="639"/>
        <w:gridCol w:w="633"/>
        <w:gridCol w:w="639"/>
        <w:gridCol w:w="433"/>
        <w:gridCol w:w="433"/>
        <w:gridCol w:w="433"/>
        <w:gridCol w:w="433"/>
        <w:gridCol w:w="433"/>
        <w:gridCol w:w="433"/>
      </w:tblGrid>
      <w:tr w:rsidR="007F1807" w:rsidRPr="007F1807" w14:paraId="492BA133" w14:textId="77777777" w:rsidTr="007F1807">
        <w:trPr>
          <w:cantSplit/>
          <w:trHeight w:val="1550"/>
        </w:trPr>
        <w:tc>
          <w:tcPr>
            <w:tcW w:w="517" w:type="pct"/>
            <w:shd w:val="clear" w:color="auto" w:fill="auto"/>
          </w:tcPr>
          <w:p w14:paraId="67959A27" w14:textId="77777777" w:rsidR="007F1807" w:rsidRPr="007F1807" w:rsidRDefault="007F1807" w:rsidP="00B30906">
            <w:pPr>
              <w:rPr>
                <w:b/>
                <w:sz w:val="16"/>
                <w:szCs w:val="16"/>
                <w:u w:val="single"/>
              </w:rPr>
            </w:pPr>
            <w:r w:rsidRPr="007F1807">
              <w:rPr>
                <w:b/>
                <w:sz w:val="16"/>
                <w:szCs w:val="16"/>
                <w:u w:val="single"/>
              </w:rPr>
              <w:t>Unit</w:t>
            </w:r>
          </w:p>
        </w:tc>
        <w:tc>
          <w:tcPr>
            <w:tcW w:w="239" w:type="pct"/>
            <w:shd w:val="clear" w:color="auto" w:fill="auto"/>
            <w:textDirection w:val="btLr"/>
          </w:tcPr>
          <w:p w14:paraId="7147A6C7" w14:textId="77777777" w:rsidR="007F1807" w:rsidRPr="007F1807" w:rsidRDefault="007F1807" w:rsidP="007F1807">
            <w:pPr>
              <w:spacing w:after="0" w:line="240" w:lineRule="auto"/>
              <w:ind w:left="113" w:right="113"/>
              <w:rPr>
                <w:color w:val="548DD4"/>
                <w:sz w:val="16"/>
                <w:szCs w:val="16"/>
              </w:rPr>
            </w:pPr>
            <w:r w:rsidRPr="007F1807">
              <w:rPr>
                <w:color w:val="548DD4"/>
                <w:sz w:val="16"/>
                <w:szCs w:val="16"/>
              </w:rPr>
              <w:t>ALWP</w:t>
            </w:r>
          </w:p>
        </w:tc>
        <w:tc>
          <w:tcPr>
            <w:tcW w:w="238" w:type="pct"/>
            <w:shd w:val="clear" w:color="auto" w:fill="auto"/>
            <w:textDirection w:val="btLr"/>
          </w:tcPr>
          <w:p w14:paraId="64D60D9D" w14:textId="77777777" w:rsidR="007F1807" w:rsidRPr="007F1807" w:rsidRDefault="007F1807" w:rsidP="007F1807">
            <w:pPr>
              <w:spacing w:after="0" w:line="240" w:lineRule="auto"/>
              <w:ind w:left="113" w:right="113"/>
              <w:rPr>
                <w:color w:val="548DD4"/>
                <w:sz w:val="16"/>
                <w:szCs w:val="16"/>
              </w:rPr>
            </w:pPr>
            <w:r w:rsidRPr="007F1807">
              <w:rPr>
                <w:color w:val="548DD4"/>
                <w:sz w:val="16"/>
                <w:szCs w:val="16"/>
              </w:rPr>
              <w:t>LWL</w:t>
            </w:r>
          </w:p>
        </w:tc>
        <w:tc>
          <w:tcPr>
            <w:tcW w:w="238" w:type="pct"/>
            <w:shd w:val="clear" w:color="auto" w:fill="auto"/>
            <w:textDirection w:val="btLr"/>
          </w:tcPr>
          <w:p w14:paraId="02D51A7A" w14:textId="452110B2" w:rsidR="007F1807" w:rsidRPr="007F1807" w:rsidRDefault="007F1807" w:rsidP="007F1807">
            <w:pPr>
              <w:spacing w:after="0" w:line="240" w:lineRule="auto"/>
              <w:ind w:left="113" w:right="113"/>
              <w:rPr>
                <w:color w:val="548DD4"/>
                <w:sz w:val="16"/>
                <w:szCs w:val="16"/>
              </w:rPr>
            </w:pPr>
            <w:proofErr w:type="spellStart"/>
            <w:r w:rsidRPr="007F1807">
              <w:rPr>
                <w:color w:val="548DD4"/>
                <w:sz w:val="16"/>
                <w:szCs w:val="16"/>
              </w:rPr>
              <w:t>Fetal</w:t>
            </w:r>
            <w:proofErr w:type="spellEnd"/>
            <w:r w:rsidRPr="007F1807">
              <w:rPr>
                <w:color w:val="548DD4"/>
                <w:sz w:val="16"/>
                <w:szCs w:val="16"/>
              </w:rPr>
              <w:t xml:space="preserve"> Med</w:t>
            </w:r>
            <w:r>
              <w:rPr>
                <w:color w:val="548DD4"/>
                <w:sz w:val="16"/>
                <w:szCs w:val="16"/>
              </w:rPr>
              <w:t>icine</w:t>
            </w:r>
          </w:p>
        </w:tc>
        <w:tc>
          <w:tcPr>
            <w:tcW w:w="351" w:type="pct"/>
            <w:shd w:val="clear" w:color="auto" w:fill="auto"/>
            <w:textDirection w:val="btLr"/>
          </w:tcPr>
          <w:p w14:paraId="03938CE1" w14:textId="78FCA3D0" w:rsidR="007F1807" w:rsidRPr="007F1807" w:rsidRDefault="007F1807" w:rsidP="007F1807">
            <w:pPr>
              <w:spacing w:after="0" w:line="240" w:lineRule="auto"/>
              <w:ind w:left="113" w:right="113"/>
              <w:rPr>
                <w:color w:val="548DD4"/>
                <w:sz w:val="16"/>
                <w:szCs w:val="16"/>
              </w:rPr>
            </w:pPr>
            <w:r w:rsidRPr="007F1807">
              <w:rPr>
                <w:color w:val="548DD4"/>
                <w:sz w:val="16"/>
                <w:szCs w:val="16"/>
              </w:rPr>
              <w:t>Obstetric</w:t>
            </w:r>
            <w:r>
              <w:rPr>
                <w:color w:val="548DD4"/>
                <w:sz w:val="16"/>
                <w:szCs w:val="16"/>
              </w:rPr>
              <w:t xml:space="preserve"> </w:t>
            </w:r>
            <w:r w:rsidRPr="007F1807">
              <w:rPr>
                <w:color w:val="548DD4"/>
                <w:sz w:val="16"/>
                <w:szCs w:val="16"/>
              </w:rPr>
              <w:t>Medicine</w:t>
            </w:r>
          </w:p>
        </w:tc>
        <w:tc>
          <w:tcPr>
            <w:tcW w:w="348" w:type="pct"/>
            <w:shd w:val="clear" w:color="auto" w:fill="auto"/>
            <w:textDirection w:val="btLr"/>
          </w:tcPr>
          <w:p w14:paraId="1230C1D3" w14:textId="0F255B80" w:rsidR="007F1807" w:rsidRPr="007F1807" w:rsidRDefault="007F1807" w:rsidP="007F1807">
            <w:pPr>
              <w:spacing w:after="0" w:line="240" w:lineRule="auto"/>
              <w:ind w:left="113" w:right="113"/>
              <w:rPr>
                <w:color w:val="548DD4"/>
                <w:sz w:val="16"/>
                <w:szCs w:val="16"/>
              </w:rPr>
            </w:pPr>
            <w:r w:rsidRPr="007F1807">
              <w:rPr>
                <w:color w:val="548DD4"/>
                <w:sz w:val="16"/>
                <w:szCs w:val="16"/>
              </w:rPr>
              <w:t>High Risk Pregnancy</w:t>
            </w:r>
          </w:p>
        </w:tc>
        <w:tc>
          <w:tcPr>
            <w:tcW w:w="238" w:type="pct"/>
            <w:shd w:val="clear" w:color="auto" w:fill="auto"/>
            <w:textDirection w:val="btLr"/>
          </w:tcPr>
          <w:p w14:paraId="73887D10" w14:textId="2BA5026C" w:rsidR="007F1807" w:rsidRPr="007F1807" w:rsidRDefault="007F1807" w:rsidP="007F1807">
            <w:pPr>
              <w:spacing w:after="0" w:line="240" w:lineRule="auto"/>
              <w:ind w:left="113" w:right="113"/>
              <w:rPr>
                <w:sz w:val="16"/>
                <w:szCs w:val="16"/>
              </w:rPr>
            </w:pPr>
            <w:r w:rsidRPr="007F1807">
              <w:rPr>
                <w:sz w:val="16"/>
                <w:szCs w:val="16"/>
              </w:rPr>
              <w:t>Med</w:t>
            </w:r>
            <w:r>
              <w:rPr>
                <w:sz w:val="16"/>
                <w:szCs w:val="16"/>
              </w:rPr>
              <w:t>ical</w:t>
            </w:r>
            <w:r w:rsidRPr="007F1807">
              <w:rPr>
                <w:sz w:val="16"/>
                <w:szCs w:val="16"/>
              </w:rPr>
              <w:t xml:space="preserve"> Educ</w:t>
            </w:r>
            <w:r>
              <w:rPr>
                <w:sz w:val="16"/>
                <w:szCs w:val="16"/>
              </w:rPr>
              <w:t>ation</w:t>
            </w:r>
          </w:p>
        </w:tc>
        <w:tc>
          <w:tcPr>
            <w:tcW w:w="351" w:type="pct"/>
            <w:shd w:val="clear" w:color="auto" w:fill="auto"/>
            <w:textDirection w:val="btLr"/>
          </w:tcPr>
          <w:p w14:paraId="5632BE9B" w14:textId="4970804D" w:rsidR="007F1807" w:rsidRPr="007F1807" w:rsidRDefault="007F1807" w:rsidP="007F1807">
            <w:pPr>
              <w:spacing w:after="0" w:line="240" w:lineRule="auto"/>
              <w:ind w:left="113" w:right="113"/>
              <w:rPr>
                <w:color w:val="00B050"/>
                <w:sz w:val="16"/>
                <w:szCs w:val="16"/>
              </w:rPr>
            </w:pPr>
            <w:r w:rsidRPr="007F1807">
              <w:rPr>
                <w:color w:val="00B050"/>
                <w:sz w:val="16"/>
                <w:szCs w:val="16"/>
              </w:rPr>
              <w:t>Acute Gyn</w:t>
            </w:r>
            <w:r>
              <w:rPr>
                <w:color w:val="00B050"/>
                <w:sz w:val="16"/>
                <w:szCs w:val="16"/>
              </w:rPr>
              <w:t>ae</w:t>
            </w:r>
            <w:r w:rsidRPr="007F1807">
              <w:rPr>
                <w:color w:val="00B050"/>
                <w:sz w:val="16"/>
                <w:szCs w:val="16"/>
              </w:rPr>
              <w:t>/</w:t>
            </w:r>
          </w:p>
          <w:p w14:paraId="73C71A72" w14:textId="4EA17AD4" w:rsidR="007F1807" w:rsidRPr="007F1807" w:rsidRDefault="007F1807" w:rsidP="007F1807">
            <w:pPr>
              <w:spacing w:after="0" w:line="240" w:lineRule="auto"/>
              <w:ind w:left="113" w:right="113"/>
              <w:rPr>
                <w:color w:val="00B050"/>
                <w:sz w:val="16"/>
                <w:szCs w:val="16"/>
              </w:rPr>
            </w:pPr>
            <w:r w:rsidRPr="007F1807">
              <w:rPr>
                <w:color w:val="00B050"/>
                <w:sz w:val="16"/>
                <w:szCs w:val="16"/>
              </w:rPr>
              <w:t>Early Preg</w:t>
            </w:r>
            <w:r>
              <w:rPr>
                <w:color w:val="00B050"/>
                <w:sz w:val="16"/>
                <w:szCs w:val="16"/>
              </w:rPr>
              <w:t>nancy</w:t>
            </w:r>
          </w:p>
        </w:tc>
        <w:tc>
          <w:tcPr>
            <w:tcW w:w="351" w:type="pct"/>
            <w:shd w:val="clear" w:color="auto" w:fill="auto"/>
            <w:textDirection w:val="btLr"/>
          </w:tcPr>
          <w:p w14:paraId="384E74F6" w14:textId="6240AD2D" w:rsidR="007F1807" w:rsidRPr="007F1807" w:rsidRDefault="007F1807" w:rsidP="007F1807">
            <w:pPr>
              <w:spacing w:after="0" w:line="240" w:lineRule="auto"/>
              <w:ind w:left="113" w:right="113"/>
              <w:rPr>
                <w:color w:val="00B050"/>
                <w:sz w:val="16"/>
                <w:szCs w:val="16"/>
              </w:rPr>
            </w:pPr>
            <w:r w:rsidRPr="007F1807">
              <w:rPr>
                <w:color w:val="00B050"/>
                <w:sz w:val="16"/>
                <w:szCs w:val="16"/>
              </w:rPr>
              <w:t>Benign Abd</w:t>
            </w:r>
            <w:r>
              <w:rPr>
                <w:color w:val="00B050"/>
                <w:sz w:val="16"/>
                <w:szCs w:val="16"/>
              </w:rPr>
              <w:t>ominal</w:t>
            </w:r>
          </w:p>
          <w:p w14:paraId="34E9CA6C" w14:textId="77777777" w:rsidR="007F1807" w:rsidRPr="007F1807" w:rsidRDefault="007F1807" w:rsidP="007F1807">
            <w:pPr>
              <w:spacing w:after="0" w:line="240" w:lineRule="auto"/>
              <w:ind w:left="113" w:right="113"/>
              <w:rPr>
                <w:color w:val="00B050"/>
                <w:sz w:val="16"/>
                <w:szCs w:val="16"/>
              </w:rPr>
            </w:pPr>
            <w:r w:rsidRPr="007F1807">
              <w:rPr>
                <w:color w:val="00B050"/>
                <w:sz w:val="16"/>
                <w:szCs w:val="16"/>
              </w:rPr>
              <w:t>Surgery</w:t>
            </w:r>
          </w:p>
        </w:tc>
        <w:tc>
          <w:tcPr>
            <w:tcW w:w="348" w:type="pct"/>
            <w:shd w:val="clear" w:color="auto" w:fill="auto"/>
            <w:textDirection w:val="btLr"/>
          </w:tcPr>
          <w:p w14:paraId="08076EE6" w14:textId="58295DC4" w:rsidR="007F1807" w:rsidRPr="007F1807" w:rsidRDefault="007F1807" w:rsidP="007F1807">
            <w:pPr>
              <w:spacing w:after="0" w:line="240" w:lineRule="auto"/>
              <w:ind w:left="113" w:right="113"/>
              <w:rPr>
                <w:color w:val="00B050"/>
                <w:sz w:val="16"/>
                <w:szCs w:val="16"/>
              </w:rPr>
            </w:pPr>
            <w:r w:rsidRPr="007F1807">
              <w:rPr>
                <w:color w:val="00B050"/>
                <w:sz w:val="16"/>
                <w:szCs w:val="16"/>
              </w:rPr>
              <w:t>Advanced Lap</w:t>
            </w:r>
            <w:r>
              <w:rPr>
                <w:color w:val="00B050"/>
                <w:sz w:val="16"/>
                <w:szCs w:val="16"/>
              </w:rPr>
              <w:t xml:space="preserve">. </w:t>
            </w:r>
            <w:r w:rsidRPr="007F1807">
              <w:rPr>
                <w:color w:val="00B050"/>
                <w:sz w:val="16"/>
                <w:szCs w:val="16"/>
              </w:rPr>
              <w:t>Surgery</w:t>
            </w:r>
          </w:p>
        </w:tc>
        <w:tc>
          <w:tcPr>
            <w:tcW w:w="351" w:type="pct"/>
            <w:shd w:val="clear" w:color="auto" w:fill="auto"/>
            <w:textDirection w:val="btLr"/>
          </w:tcPr>
          <w:p w14:paraId="203622FB" w14:textId="5AEF11A6" w:rsidR="007F1807" w:rsidRPr="007F1807" w:rsidRDefault="007F1807" w:rsidP="007F1807">
            <w:pPr>
              <w:spacing w:after="0" w:line="240" w:lineRule="auto"/>
              <w:ind w:left="113" w:right="113"/>
              <w:rPr>
                <w:color w:val="00B050"/>
                <w:sz w:val="16"/>
                <w:szCs w:val="16"/>
              </w:rPr>
            </w:pPr>
            <w:r w:rsidRPr="007F1807">
              <w:rPr>
                <w:color w:val="00B050"/>
                <w:sz w:val="16"/>
                <w:szCs w:val="16"/>
              </w:rPr>
              <w:t>Benign Gyn</w:t>
            </w:r>
            <w:r>
              <w:rPr>
                <w:color w:val="00B050"/>
                <w:sz w:val="16"/>
                <w:szCs w:val="16"/>
              </w:rPr>
              <w:t>ae:</w:t>
            </w:r>
          </w:p>
          <w:p w14:paraId="57E8BE37" w14:textId="77777777" w:rsidR="007F1807" w:rsidRPr="007F1807" w:rsidRDefault="007F1807" w:rsidP="007F1807">
            <w:pPr>
              <w:spacing w:after="0" w:line="240" w:lineRule="auto"/>
              <w:ind w:left="113" w:right="113"/>
              <w:rPr>
                <w:color w:val="00B050"/>
                <w:sz w:val="16"/>
                <w:szCs w:val="16"/>
              </w:rPr>
            </w:pPr>
            <w:r w:rsidRPr="007F1807">
              <w:rPr>
                <w:color w:val="00B050"/>
                <w:sz w:val="16"/>
                <w:szCs w:val="16"/>
              </w:rPr>
              <w:t>Hysteroscopy</w:t>
            </w:r>
          </w:p>
        </w:tc>
        <w:tc>
          <w:tcPr>
            <w:tcW w:w="238" w:type="pct"/>
            <w:shd w:val="clear" w:color="auto" w:fill="auto"/>
            <w:textDirection w:val="btLr"/>
          </w:tcPr>
          <w:p w14:paraId="16D62551" w14:textId="77777777" w:rsidR="007F1807" w:rsidRPr="007F1807" w:rsidRDefault="007F1807" w:rsidP="007F1807">
            <w:pPr>
              <w:spacing w:after="0" w:line="240" w:lineRule="auto"/>
              <w:ind w:left="113" w:right="113"/>
              <w:rPr>
                <w:color w:val="00B050"/>
                <w:sz w:val="16"/>
                <w:szCs w:val="16"/>
              </w:rPr>
            </w:pPr>
            <w:r w:rsidRPr="007F1807">
              <w:rPr>
                <w:color w:val="00B050"/>
                <w:sz w:val="16"/>
                <w:szCs w:val="16"/>
              </w:rPr>
              <w:t>Oncology</w:t>
            </w:r>
          </w:p>
        </w:tc>
        <w:tc>
          <w:tcPr>
            <w:tcW w:w="238" w:type="pct"/>
            <w:shd w:val="clear" w:color="auto" w:fill="auto"/>
            <w:textDirection w:val="btLr"/>
          </w:tcPr>
          <w:p w14:paraId="30624608" w14:textId="77777777" w:rsidR="007F1807" w:rsidRPr="007F1807" w:rsidRDefault="007F1807" w:rsidP="007F1807">
            <w:pPr>
              <w:spacing w:after="0" w:line="240" w:lineRule="auto"/>
              <w:ind w:left="113" w:right="113"/>
              <w:rPr>
                <w:color w:val="00B050"/>
                <w:sz w:val="16"/>
                <w:szCs w:val="16"/>
              </w:rPr>
            </w:pPr>
            <w:r w:rsidRPr="007F1807">
              <w:rPr>
                <w:color w:val="00B050"/>
                <w:sz w:val="16"/>
                <w:szCs w:val="16"/>
              </w:rPr>
              <w:t>Colposcopy</w:t>
            </w:r>
          </w:p>
        </w:tc>
        <w:tc>
          <w:tcPr>
            <w:tcW w:w="238" w:type="pct"/>
            <w:shd w:val="clear" w:color="auto" w:fill="auto"/>
            <w:textDirection w:val="btLr"/>
          </w:tcPr>
          <w:p w14:paraId="45255DD3" w14:textId="04AD95EE" w:rsidR="007F1807" w:rsidRPr="007F1807" w:rsidRDefault="007F1807" w:rsidP="007F1807">
            <w:pPr>
              <w:spacing w:after="0" w:line="240" w:lineRule="auto"/>
              <w:ind w:left="113" w:right="113"/>
              <w:rPr>
                <w:color w:val="00B050"/>
                <w:sz w:val="16"/>
                <w:szCs w:val="16"/>
              </w:rPr>
            </w:pPr>
            <w:proofErr w:type="spellStart"/>
            <w:r w:rsidRPr="007F1807">
              <w:rPr>
                <w:color w:val="00B050"/>
                <w:sz w:val="16"/>
                <w:szCs w:val="16"/>
              </w:rPr>
              <w:t>Uro</w:t>
            </w:r>
            <w:proofErr w:type="spellEnd"/>
            <w:r w:rsidRPr="007F1807">
              <w:rPr>
                <w:color w:val="00B050"/>
                <w:sz w:val="16"/>
                <w:szCs w:val="16"/>
              </w:rPr>
              <w:t>-gynae</w:t>
            </w:r>
            <w:r>
              <w:rPr>
                <w:color w:val="00B050"/>
                <w:sz w:val="16"/>
                <w:szCs w:val="16"/>
              </w:rPr>
              <w:t>cology</w:t>
            </w:r>
          </w:p>
        </w:tc>
        <w:tc>
          <w:tcPr>
            <w:tcW w:w="238" w:type="pct"/>
            <w:shd w:val="clear" w:color="auto" w:fill="auto"/>
            <w:textDirection w:val="btLr"/>
          </w:tcPr>
          <w:p w14:paraId="458D34FA" w14:textId="77777777" w:rsidR="007F1807" w:rsidRPr="007F1807" w:rsidRDefault="007F1807" w:rsidP="007F1807">
            <w:pPr>
              <w:spacing w:after="0" w:line="240" w:lineRule="auto"/>
              <w:ind w:left="113" w:right="113"/>
              <w:rPr>
                <w:color w:val="00B050"/>
                <w:sz w:val="16"/>
                <w:szCs w:val="16"/>
              </w:rPr>
            </w:pPr>
            <w:r w:rsidRPr="007F1807">
              <w:rPr>
                <w:color w:val="00B050"/>
                <w:sz w:val="16"/>
                <w:szCs w:val="16"/>
              </w:rPr>
              <w:t>Sub-fertility</w:t>
            </w:r>
          </w:p>
        </w:tc>
        <w:tc>
          <w:tcPr>
            <w:tcW w:w="238" w:type="pct"/>
            <w:shd w:val="clear" w:color="auto" w:fill="auto"/>
            <w:textDirection w:val="btLr"/>
          </w:tcPr>
          <w:p w14:paraId="5536460B" w14:textId="77777777" w:rsidR="007F1807" w:rsidRPr="007F1807" w:rsidRDefault="007F1807" w:rsidP="007F1807">
            <w:pPr>
              <w:spacing w:after="0" w:line="240" w:lineRule="auto"/>
              <w:ind w:left="113" w:right="113"/>
              <w:rPr>
                <w:color w:val="00B050"/>
                <w:sz w:val="16"/>
                <w:szCs w:val="16"/>
              </w:rPr>
            </w:pPr>
            <w:r w:rsidRPr="007F1807">
              <w:rPr>
                <w:color w:val="00B050"/>
                <w:sz w:val="16"/>
                <w:szCs w:val="16"/>
              </w:rPr>
              <w:t>Menopause</w:t>
            </w:r>
          </w:p>
        </w:tc>
        <w:tc>
          <w:tcPr>
            <w:tcW w:w="238" w:type="pct"/>
            <w:shd w:val="clear" w:color="auto" w:fill="auto"/>
            <w:textDirection w:val="btLr"/>
          </w:tcPr>
          <w:p w14:paraId="1E29EB11" w14:textId="77777777" w:rsidR="007F1807" w:rsidRPr="007F1807" w:rsidRDefault="007F1807" w:rsidP="007F1807">
            <w:pPr>
              <w:spacing w:after="0" w:line="240" w:lineRule="auto"/>
              <w:ind w:left="113" w:right="113"/>
              <w:rPr>
                <w:color w:val="00B050"/>
                <w:sz w:val="16"/>
                <w:szCs w:val="16"/>
              </w:rPr>
            </w:pPr>
            <w:proofErr w:type="spellStart"/>
            <w:r w:rsidRPr="007F1807">
              <w:rPr>
                <w:color w:val="00B050"/>
                <w:sz w:val="16"/>
                <w:szCs w:val="16"/>
              </w:rPr>
              <w:t>Paed</w:t>
            </w:r>
            <w:proofErr w:type="spellEnd"/>
            <w:proofErr w:type="gramStart"/>
            <w:r w:rsidRPr="007F1807">
              <w:rPr>
                <w:color w:val="00B050"/>
                <w:sz w:val="16"/>
                <w:szCs w:val="16"/>
              </w:rPr>
              <w:t>./</w:t>
            </w:r>
            <w:proofErr w:type="spellStart"/>
            <w:proofErr w:type="gramEnd"/>
            <w:r w:rsidRPr="007F1807">
              <w:rPr>
                <w:color w:val="00B050"/>
                <w:sz w:val="16"/>
                <w:szCs w:val="16"/>
              </w:rPr>
              <w:t>Adol</w:t>
            </w:r>
            <w:proofErr w:type="spellEnd"/>
            <w:r w:rsidRPr="007F1807">
              <w:rPr>
                <w:color w:val="00B050"/>
                <w:sz w:val="16"/>
                <w:szCs w:val="16"/>
              </w:rPr>
              <w:t xml:space="preserve"> Gynae.</w:t>
            </w:r>
          </w:p>
        </w:tc>
      </w:tr>
      <w:tr w:rsidR="007F1807" w:rsidRPr="007F1807" w14:paraId="3CC60632" w14:textId="77777777" w:rsidTr="007F1807">
        <w:trPr>
          <w:trHeight w:val="480"/>
        </w:trPr>
        <w:tc>
          <w:tcPr>
            <w:tcW w:w="517" w:type="pct"/>
            <w:shd w:val="clear" w:color="auto" w:fill="auto"/>
          </w:tcPr>
          <w:p w14:paraId="29D3F9F2" w14:textId="77777777" w:rsidR="007F1807" w:rsidRPr="007F1807" w:rsidRDefault="007F1807" w:rsidP="00B30906">
            <w:pPr>
              <w:rPr>
                <w:b/>
                <w:sz w:val="16"/>
                <w:szCs w:val="16"/>
              </w:rPr>
            </w:pPr>
            <w:r w:rsidRPr="007F1807">
              <w:rPr>
                <w:b/>
                <w:sz w:val="16"/>
                <w:szCs w:val="16"/>
              </w:rPr>
              <w:t>ASPH</w:t>
            </w:r>
          </w:p>
        </w:tc>
        <w:tc>
          <w:tcPr>
            <w:tcW w:w="239" w:type="pct"/>
            <w:shd w:val="clear" w:color="auto" w:fill="auto"/>
          </w:tcPr>
          <w:p w14:paraId="5FC173C1" w14:textId="3B0FD4AF" w:rsidR="007F1807" w:rsidRPr="007F1807" w:rsidRDefault="007F1807" w:rsidP="007F1807">
            <w:pPr>
              <w:jc w:val="center"/>
              <w:rPr>
                <w:b/>
                <w:sz w:val="16"/>
                <w:szCs w:val="16"/>
              </w:rPr>
            </w:pPr>
            <w:r w:rsidRPr="007F1807">
              <w:rPr>
                <w:b/>
                <w:sz w:val="16"/>
                <w:szCs w:val="16"/>
              </w:rPr>
              <w:t>X</w:t>
            </w:r>
          </w:p>
        </w:tc>
        <w:tc>
          <w:tcPr>
            <w:tcW w:w="238" w:type="pct"/>
            <w:shd w:val="clear" w:color="auto" w:fill="auto"/>
          </w:tcPr>
          <w:p w14:paraId="7D575C6D" w14:textId="695F153D" w:rsidR="007F1807" w:rsidRPr="007F1807" w:rsidRDefault="007F1807" w:rsidP="007F1807">
            <w:pPr>
              <w:jc w:val="center"/>
              <w:rPr>
                <w:b/>
                <w:sz w:val="16"/>
                <w:szCs w:val="16"/>
              </w:rPr>
            </w:pPr>
            <w:r w:rsidRPr="007F1807">
              <w:rPr>
                <w:b/>
                <w:sz w:val="16"/>
                <w:szCs w:val="16"/>
              </w:rPr>
              <w:t>X</w:t>
            </w:r>
          </w:p>
        </w:tc>
        <w:tc>
          <w:tcPr>
            <w:tcW w:w="238" w:type="pct"/>
            <w:shd w:val="clear" w:color="auto" w:fill="auto"/>
          </w:tcPr>
          <w:p w14:paraId="5B0EB190" w14:textId="7FBEB2ED" w:rsidR="007F1807" w:rsidRPr="007F1807" w:rsidRDefault="007F1807" w:rsidP="007F1807">
            <w:pPr>
              <w:jc w:val="center"/>
              <w:rPr>
                <w:b/>
                <w:sz w:val="16"/>
                <w:szCs w:val="16"/>
              </w:rPr>
            </w:pPr>
            <w:r w:rsidRPr="007F1807">
              <w:rPr>
                <w:b/>
                <w:sz w:val="16"/>
                <w:szCs w:val="16"/>
              </w:rPr>
              <w:t>X</w:t>
            </w:r>
          </w:p>
        </w:tc>
        <w:tc>
          <w:tcPr>
            <w:tcW w:w="351" w:type="pct"/>
            <w:shd w:val="clear" w:color="auto" w:fill="auto"/>
          </w:tcPr>
          <w:p w14:paraId="7D828645" w14:textId="51E33245" w:rsidR="007F1807" w:rsidRPr="007F1807" w:rsidRDefault="007F1807" w:rsidP="007F1807">
            <w:pPr>
              <w:jc w:val="center"/>
              <w:rPr>
                <w:b/>
                <w:sz w:val="16"/>
                <w:szCs w:val="16"/>
              </w:rPr>
            </w:pPr>
            <w:r w:rsidRPr="007F1807">
              <w:rPr>
                <w:b/>
                <w:sz w:val="16"/>
                <w:szCs w:val="16"/>
              </w:rPr>
              <w:t>X</w:t>
            </w:r>
          </w:p>
        </w:tc>
        <w:tc>
          <w:tcPr>
            <w:tcW w:w="348" w:type="pct"/>
            <w:shd w:val="clear" w:color="auto" w:fill="auto"/>
          </w:tcPr>
          <w:p w14:paraId="4BD0DAA5" w14:textId="140C6ACB" w:rsidR="007F1807" w:rsidRPr="007F1807" w:rsidRDefault="007F1807" w:rsidP="007F1807">
            <w:pPr>
              <w:jc w:val="center"/>
              <w:rPr>
                <w:b/>
                <w:sz w:val="16"/>
                <w:szCs w:val="16"/>
              </w:rPr>
            </w:pPr>
            <w:r w:rsidRPr="007F1807">
              <w:rPr>
                <w:b/>
                <w:sz w:val="16"/>
                <w:szCs w:val="16"/>
              </w:rPr>
              <w:t>X</w:t>
            </w:r>
          </w:p>
        </w:tc>
        <w:tc>
          <w:tcPr>
            <w:tcW w:w="238" w:type="pct"/>
            <w:shd w:val="clear" w:color="auto" w:fill="auto"/>
          </w:tcPr>
          <w:p w14:paraId="2660BBD1" w14:textId="77777777" w:rsidR="007F1807" w:rsidRPr="007F1807" w:rsidRDefault="007F1807" w:rsidP="00B30906">
            <w:pPr>
              <w:jc w:val="center"/>
              <w:rPr>
                <w:b/>
                <w:sz w:val="16"/>
                <w:szCs w:val="16"/>
              </w:rPr>
            </w:pPr>
          </w:p>
        </w:tc>
        <w:tc>
          <w:tcPr>
            <w:tcW w:w="351" w:type="pct"/>
            <w:shd w:val="clear" w:color="auto" w:fill="auto"/>
          </w:tcPr>
          <w:p w14:paraId="17777B73" w14:textId="3B69AC89" w:rsidR="007F1807" w:rsidRPr="007F1807" w:rsidRDefault="007F1807" w:rsidP="007F1807">
            <w:pPr>
              <w:jc w:val="center"/>
              <w:rPr>
                <w:b/>
                <w:sz w:val="16"/>
                <w:szCs w:val="16"/>
              </w:rPr>
            </w:pPr>
            <w:r w:rsidRPr="007F1807">
              <w:rPr>
                <w:b/>
                <w:sz w:val="16"/>
                <w:szCs w:val="16"/>
              </w:rPr>
              <w:t>X</w:t>
            </w:r>
          </w:p>
        </w:tc>
        <w:tc>
          <w:tcPr>
            <w:tcW w:w="351" w:type="pct"/>
            <w:shd w:val="clear" w:color="auto" w:fill="auto"/>
          </w:tcPr>
          <w:p w14:paraId="50595AE7" w14:textId="600CE5D9" w:rsidR="007F1807" w:rsidRPr="007F1807" w:rsidRDefault="007F1807" w:rsidP="007F1807">
            <w:pPr>
              <w:jc w:val="center"/>
              <w:rPr>
                <w:b/>
                <w:sz w:val="16"/>
                <w:szCs w:val="16"/>
              </w:rPr>
            </w:pPr>
            <w:r w:rsidRPr="007F1807">
              <w:rPr>
                <w:b/>
                <w:sz w:val="16"/>
                <w:szCs w:val="16"/>
              </w:rPr>
              <w:t>X</w:t>
            </w:r>
          </w:p>
        </w:tc>
        <w:tc>
          <w:tcPr>
            <w:tcW w:w="348" w:type="pct"/>
            <w:shd w:val="clear" w:color="auto" w:fill="auto"/>
          </w:tcPr>
          <w:p w14:paraId="3B19043C" w14:textId="69DAAD1E" w:rsidR="007F1807" w:rsidRPr="007F1807" w:rsidRDefault="007F1807" w:rsidP="007F1807">
            <w:pPr>
              <w:jc w:val="center"/>
              <w:rPr>
                <w:b/>
                <w:sz w:val="16"/>
                <w:szCs w:val="16"/>
              </w:rPr>
            </w:pPr>
            <w:r w:rsidRPr="007F1807">
              <w:rPr>
                <w:b/>
                <w:sz w:val="16"/>
                <w:szCs w:val="16"/>
              </w:rPr>
              <w:t>X</w:t>
            </w:r>
          </w:p>
        </w:tc>
        <w:tc>
          <w:tcPr>
            <w:tcW w:w="351" w:type="pct"/>
            <w:shd w:val="clear" w:color="auto" w:fill="auto"/>
          </w:tcPr>
          <w:p w14:paraId="49C4480A"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1D346C1B" w14:textId="61E3CDB0" w:rsidR="007F1807" w:rsidRPr="007F1807" w:rsidRDefault="007F1807" w:rsidP="003E21FB">
            <w:pPr>
              <w:jc w:val="center"/>
              <w:rPr>
                <w:b/>
                <w:sz w:val="16"/>
                <w:szCs w:val="16"/>
              </w:rPr>
            </w:pPr>
            <w:r w:rsidRPr="007F1807">
              <w:rPr>
                <w:b/>
                <w:sz w:val="16"/>
                <w:szCs w:val="16"/>
              </w:rPr>
              <w:t>X</w:t>
            </w:r>
          </w:p>
        </w:tc>
        <w:tc>
          <w:tcPr>
            <w:tcW w:w="238" w:type="pct"/>
            <w:shd w:val="clear" w:color="auto" w:fill="auto"/>
          </w:tcPr>
          <w:p w14:paraId="23BC4210" w14:textId="7B56BFA9" w:rsidR="007F1807" w:rsidRPr="007F1807" w:rsidRDefault="007F1807" w:rsidP="003E21FB">
            <w:pPr>
              <w:jc w:val="center"/>
              <w:rPr>
                <w:b/>
                <w:sz w:val="16"/>
                <w:szCs w:val="16"/>
              </w:rPr>
            </w:pPr>
            <w:r w:rsidRPr="007F1807">
              <w:rPr>
                <w:b/>
                <w:sz w:val="16"/>
                <w:szCs w:val="16"/>
              </w:rPr>
              <w:t>X</w:t>
            </w:r>
          </w:p>
        </w:tc>
        <w:tc>
          <w:tcPr>
            <w:tcW w:w="238" w:type="pct"/>
            <w:shd w:val="clear" w:color="auto" w:fill="auto"/>
          </w:tcPr>
          <w:p w14:paraId="7940B39E" w14:textId="4A03B7B8" w:rsidR="007F1807" w:rsidRPr="007F1807" w:rsidRDefault="007F1807" w:rsidP="003E21FB">
            <w:pPr>
              <w:jc w:val="center"/>
              <w:rPr>
                <w:b/>
                <w:sz w:val="16"/>
                <w:szCs w:val="16"/>
              </w:rPr>
            </w:pPr>
            <w:r w:rsidRPr="007F1807">
              <w:rPr>
                <w:b/>
                <w:sz w:val="16"/>
                <w:szCs w:val="16"/>
              </w:rPr>
              <w:t>X</w:t>
            </w:r>
          </w:p>
        </w:tc>
        <w:tc>
          <w:tcPr>
            <w:tcW w:w="238" w:type="pct"/>
            <w:shd w:val="clear" w:color="auto" w:fill="auto"/>
          </w:tcPr>
          <w:p w14:paraId="4237AC5C"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6CDC17EA" w14:textId="77777777" w:rsidR="007F1807" w:rsidRPr="007F1807" w:rsidRDefault="007F1807" w:rsidP="00B30906">
            <w:pPr>
              <w:jc w:val="center"/>
              <w:rPr>
                <w:b/>
                <w:sz w:val="16"/>
                <w:szCs w:val="16"/>
              </w:rPr>
            </w:pPr>
          </w:p>
        </w:tc>
        <w:tc>
          <w:tcPr>
            <w:tcW w:w="238" w:type="pct"/>
            <w:shd w:val="clear" w:color="auto" w:fill="auto"/>
          </w:tcPr>
          <w:p w14:paraId="528E6BAF" w14:textId="77777777" w:rsidR="007F1807" w:rsidRPr="007F1807" w:rsidRDefault="007F1807" w:rsidP="00B30906">
            <w:pPr>
              <w:jc w:val="center"/>
              <w:rPr>
                <w:b/>
                <w:sz w:val="16"/>
                <w:szCs w:val="16"/>
              </w:rPr>
            </w:pPr>
          </w:p>
        </w:tc>
      </w:tr>
      <w:tr w:rsidR="007F1807" w:rsidRPr="007F1807" w14:paraId="73CBE8A2" w14:textId="77777777" w:rsidTr="007F1807">
        <w:tc>
          <w:tcPr>
            <w:tcW w:w="517" w:type="pct"/>
            <w:shd w:val="clear" w:color="auto" w:fill="auto"/>
          </w:tcPr>
          <w:p w14:paraId="13E87C0A" w14:textId="77777777" w:rsidR="007F1807" w:rsidRPr="007F1807" w:rsidRDefault="007F1807" w:rsidP="00B30906">
            <w:pPr>
              <w:rPr>
                <w:b/>
                <w:sz w:val="16"/>
                <w:szCs w:val="16"/>
              </w:rPr>
            </w:pPr>
            <w:r w:rsidRPr="007F1807">
              <w:rPr>
                <w:b/>
                <w:sz w:val="16"/>
                <w:szCs w:val="16"/>
              </w:rPr>
              <w:t>BSUH</w:t>
            </w:r>
          </w:p>
        </w:tc>
        <w:tc>
          <w:tcPr>
            <w:tcW w:w="239" w:type="pct"/>
            <w:shd w:val="clear" w:color="auto" w:fill="auto"/>
          </w:tcPr>
          <w:p w14:paraId="577E7D33" w14:textId="0BABFB78" w:rsidR="007F1807" w:rsidRPr="007F1807" w:rsidRDefault="007F1807" w:rsidP="003E21FB">
            <w:pPr>
              <w:jc w:val="center"/>
              <w:rPr>
                <w:b/>
                <w:sz w:val="16"/>
                <w:szCs w:val="16"/>
              </w:rPr>
            </w:pPr>
            <w:r w:rsidRPr="007F1807">
              <w:rPr>
                <w:b/>
                <w:sz w:val="16"/>
                <w:szCs w:val="16"/>
              </w:rPr>
              <w:t>X</w:t>
            </w:r>
          </w:p>
        </w:tc>
        <w:tc>
          <w:tcPr>
            <w:tcW w:w="238" w:type="pct"/>
            <w:shd w:val="clear" w:color="auto" w:fill="auto"/>
          </w:tcPr>
          <w:p w14:paraId="2A95F6A7"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56243870" w14:textId="77777777" w:rsidR="007F1807" w:rsidRPr="007F1807" w:rsidRDefault="007F1807" w:rsidP="00B30906">
            <w:pPr>
              <w:jc w:val="center"/>
              <w:rPr>
                <w:b/>
                <w:sz w:val="16"/>
                <w:szCs w:val="16"/>
              </w:rPr>
            </w:pPr>
            <w:r w:rsidRPr="007F1807">
              <w:rPr>
                <w:b/>
                <w:sz w:val="16"/>
                <w:szCs w:val="16"/>
              </w:rPr>
              <w:t>X</w:t>
            </w:r>
          </w:p>
        </w:tc>
        <w:tc>
          <w:tcPr>
            <w:tcW w:w="351" w:type="pct"/>
            <w:shd w:val="clear" w:color="auto" w:fill="auto"/>
          </w:tcPr>
          <w:p w14:paraId="4695FD60" w14:textId="77777777" w:rsidR="007F1807" w:rsidRPr="007F1807" w:rsidRDefault="007F1807" w:rsidP="00B30906">
            <w:pPr>
              <w:jc w:val="center"/>
              <w:rPr>
                <w:b/>
                <w:sz w:val="16"/>
                <w:szCs w:val="16"/>
              </w:rPr>
            </w:pPr>
            <w:r w:rsidRPr="007F1807">
              <w:rPr>
                <w:b/>
                <w:sz w:val="16"/>
                <w:szCs w:val="16"/>
              </w:rPr>
              <w:t>X</w:t>
            </w:r>
          </w:p>
        </w:tc>
        <w:tc>
          <w:tcPr>
            <w:tcW w:w="348" w:type="pct"/>
            <w:shd w:val="clear" w:color="auto" w:fill="auto"/>
          </w:tcPr>
          <w:p w14:paraId="032619CE"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67B8A3B7" w14:textId="77777777" w:rsidR="007F1807" w:rsidRPr="007F1807" w:rsidRDefault="007F1807" w:rsidP="00B30906">
            <w:pPr>
              <w:jc w:val="center"/>
              <w:rPr>
                <w:b/>
                <w:sz w:val="16"/>
                <w:szCs w:val="16"/>
              </w:rPr>
            </w:pPr>
            <w:r w:rsidRPr="007F1807">
              <w:rPr>
                <w:b/>
                <w:sz w:val="16"/>
                <w:szCs w:val="16"/>
              </w:rPr>
              <w:t>X</w:t>
            </w:r>
          </w:p>
        </w:tc>
        <w:tc>
          <w:tcPr>
            <w:tcW w:w="351" w:type="pct"/>
            <w:shd w:val="clear" w:color="auto" w:fill="auto"/>
          </w:tcPr>
          <w:p w14:paraId="316D7FF2" w14:textId="77777777" w:rsidR="007F1807" w:rsidRPr="007F1807" w:rsidRDefault="007F1807" w:rsidP="00B30906">
            <w:pPr>
              <w:jc w:val="center"/>
              <w:rPr>
                <w:b/>
                <w:sz w:val="16"/>
                <w:szCs w:val="16"/>
              </w:rPr>
            </w:pPr>
            <w:r w:rsidRPr="007F1807">
              <w:rPr>
                <w:b/>
                <w:sz w:val="16"/>
                <w:szCs w:val="16"/>
              </w:rPr>
              <w:t>X</w:t>
            </w:r>
          </w:p>
        </w:tc>
        <w:tc>
          <w:tcPr>
            <w:tcW w:w="351" w:type="pct"/>
            <w:shd w:val="clear" w:color="auto" w:fill="auto"/>
          </w:tcPr>
          <w:p w14:paraId="50D236F0" w14:textId="77777777" w:rsidR="007F1807" w:rsidRPr="007F1807" w:rsidRDefault="007F1807" w:rsidP="00B30906">
            <w:pPr>
              <w:jc w:val="center"/>
              <w:rPr>
                <w:b/>
                <w:sz w:val="16"/>
                <w:szCs w:val="16"/>
              </w:rPr>
            </w:pPr>
            <w:r w:rsidRPr="007F1807">
              <w:rPr>
                <w:b/>
                <w:sz w:val="16"/>
                <w:szCs w:val="16"/>
              </w:rPr>
              <w:t>X</w:t>
            </w:r>
          </w:p>
        </w:tc>
        <w:tc>
          <w:tcPr>
            <w:tcW w:w="348" w:type="pct"/>
            <w:shd w:val="clear" w:color="auto" w:fill="auto"/>
          </w:tcPr>
          <w:p w14:paraId="2B926EBA" w14:textId="77777777" w:rsidR="007F1807" w:rsidRPr="007F1807" w:rsidRDefault="007F1807" w:rsidP="00B30906">
            <w:pPr>
              <w:jc w:val="center"/>
              <w:rPr>
                <w:b/>
                <w:sz w:val="16"/>
                <w:szCs w:val="16"/>
              </w:rPr>
            </w:pPr>
          </w:p>
        </w:tc>
        <w:tc>
          <w:tcPr>
            <w:tcW w:w="351" w:type="pct"/>
            <w:shd w:val="clear" w:color="auto" w:fill="auto"/>
          </w:tcPr>
          <w:p w14:paraId="2BAEB1BC"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67E53CCE"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605A9DED"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0F6966F1"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599ED6DC"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3DA58F50"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1377BE4A" w14:textId="77777777" w:rsidR="007F1807" w:rsidRPr="007F1807" w:rsidRDefault="007F1807" w:rsidP="00B30906">
            <w:pPr>
              <w:jc w:val="center"/>
              <w:rPr>
                <w:b/>
                <w:sz w:val="16"/>
                <w:szCs w:val="16"/>
              </w:rPr>
            </w:pPr>
          </w:p>
        </w:tc>
      </w:tr>
      <w:tr w:rsidR="007F1807" w:rsidRPr="007F1807" w14:paraId="3E5050B7" w14:textId="77777777" w:rsidTr="007F1807">
        <w:tc>
          <w:tcPr>
            <w:tcW w:w="517" w:type="pct"/>
            <w:shd w:val="clear" w:color="auto" w:fill="auto"/>
          </w:tcPr>
          <w:p w14:paraId="70A88131" w14:textId="77777777" w:rsidR="007F1807" w:rsidRPr="007F1807" w:rsidRDefault="007F1807" w:rsidP="00B30906">
            <w:pPr>
              <w:rPr>
                <w:b/>
                <w:sz w:val="16"/>
                <w:szCs w:val="16"/>
              </w:rPr>
            </w:pPr>
            <w:r w:rsidRPr="007F1807">
              <w:rPr>
                <w:b/>
                <w:sz w:val="16"/>
                <w:szCs w:val="16"/>
              </w:rPr>
              <w:t>East Sussex HT</w:t>
            </w:r>
          </w:p>
        </w:tc>
        <w:tc>
          <w:tcPr>
            <w:tcW w:w="239" w:type="pct"/>
            <w:shd w:val="clear" w:color="auto" w:fill="auto"/>
          </w:tcPr>
          <w:p w14:paraId="0C5F6EEA" w14:textId="5FDAD41A" w:rsidR="007F1807" w:rsidRPr="007F1807" w:rsidRDefault="007F1807" w:rsidP="003E21FB">
            <w:pPr>
              <w:jc w:val="center"/>
              <w:rPr>
                <w:b/>
                <w:sz w:val="16"/>
                <w:szCs w:val="16"/>
              </w:rPr>
            </w:pPr>
            <w:r w:rsidRPr="007F1807">
              <w:rPr>
                <w:b/>
                <w:sz w:val="16"/>
                <w:szCs w:val="16"/>
              </w:rPr>
              <w:t>X</w:t>
            </w:r>
          </w:p>
        </w:tc>
        <w:tc>
          <w:tcPr>
            <w:tcW w:w="238" w:type="pct"/>
            <w:shd w:val="clear" w:color="auto" w:fill="auto"/>
          </w:tcPr>
          <w:p w14:paraId="442EB504"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4EE32229" w14:textId="77777777" w:rsidR="007F1807" w:rsidRPr="007F1807" w:rsidRDefault="007F1807" w:rsidP="00B30906">
            <w:pPr>
              <w:jc w:val="center"/>
              <w:rPr>
                <w:b/>
                <w:sz w:val="16"/>
                <w:szCs w:val="16"/>
              </w:rPr>
            </w:pPr>
            <w:r w:rsidRPr="007F1807">
              <w:rPr>
                <w:b/>
                <w:sz w:val="16"/>
                <w:szCs w:val="16"/>
              </w:rPr>
              <w:t>X</w:t>
            </w:r>
          </w:p>
        </w:tc>
        <w:tc>
          <w:tcPr>
            <w:tcW w:w="351" w:type="pct"/>
            <w:shd w:val="clear" w:color="auto" w:fill="auto"/>
          </w:tcPr>
          <w:p w14:paraId="7AA25236" w14:textId="77777777" w:rsidR="007F1807" w:rsidRPr="007F1807" w:rsidRDefault="007F1807" w:rsidP="00B30906">
            <w:pPr>
              <w:jc w:val="center"/>
              <w:rPr>
                <w:b/>
                <w:sz w:val="16"/>
                <w:szCs w:val="16"/>
              </w:rPr>
            </w:pPr>
          </w:p>
        </w:tc>
        <w:tc>
          <w:tcPr>
            <w:tcW w:w="348" w:type="pct"/>
            <w:shd w:val="clear" w:color="auto" w:fill="auto"/>
          </w:tcPr>
          <w:p w14:paraId="4038E138"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61250812" w14:textId="77777777" w:rsidR="007F1807" w:rsidRPr="007F1807" w:rsidRDefault="007F1807" w:rsidP="00B30906">
            <w:pPr>
              <w:jc w:val="center"/>
              <w:rPr>
                <w:b/>
                <w:sz w:val="16"/>
                <w:szCs w:val="16"/>
              </w:rPr>
            </w:pPr>
          </w:p>
        </w:tc>
        <w:tc>
          <w:tcPr>
            <w:tcW w:w="351" w:type="pct"/>
            <w:shd w:val="clear" w:color="auto" w:fill="auto"/>
          </w:tcPr>
          <w:p w14:paraId="64B37580" w14:textId="77777777" w:rsidR="007F1807" w:rsidRPr="007F1807" w:rsidRDefault="007F1807" w:rsidP="00B30906">
            <w:pPr>
              <w:jc w:val="center"/>
              <w:rPr>
                <w:b/>
                <w:sz w:val="16"/>
                <w:szCs w:val="16"/>
              </w:rPr>
            </w:pPr>
          </w:p>
        </w:tc>
        <w:tc>
          <w:tcPr>
            <w:tcW w:w="351" w:type="pct"/>
            <w:shd w:val="clear" w:color="auto" w:fill="auto"/>
          </w:tcPr>
          <w:p w14:paraId="53AF9CF8" w14:textId="77777777" w:rsidR="007F1807" w:rsidRPr="007F1807" w:rsidRDefault="007F1807" w:rsidP="00B30906">
            <w:pPr>
              <w:jc w:val="center"/>
              <w:rPr>
                <w:b/>
                <w:sz w:val="16"/>
                <w:szCs w:val="16"/>
              </w:rPr>
            </w:pPr>
            <w:r w:rsidRPr="007F1807">
              <w:rPr>
                <w:b/>
                <w:sz w:val="16"/>
                <w:szCs w:val="16"/>
              </w:rPr>
              <w:t>X</w:t>
            </w:r>
          </w:p>
        </w:tc>
        <w:tc>
          <w:tcPr>
            <w:tcW w:w="348" w:type="pct"/>
            <w:shd w:val="clear" w:color="auto" w:fill="auto"/>
          </w:tcPr>
          <w:p w14:paraId="1325BE66" w14:textId="77777777" w:rsidR="007F1807" w:rsidRPr="007F1807" w:rsidRDefault="007F1807" w:rsidP="00B30906">
            <w:pPr>
              <w:jc w:val="center"/>
              <w:rPr>
                <w:b/>
                <w:sz w:val="16"/>
                <w:szCs w:val="16"/>
              </w:rPr>
            </w:pPr>
          </w:p>
        </w:tc>
        <w:tc>
          <w:tcPr>
            <w:tcW w:w="351" w:type="pct"/>
            <w:shd w:val="clear" w:color="auto" w:fill="auto"/>
          </w:tcPr>
          <w:p w14:paraId="2A05FC8A"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42B5F76D" w14:textId="77777777" w:rsidR="007F1807" w:rsidRPr="007F1807" w:rsidRDefault="007F1807" w:rsidP="00B30906">
            <w:pPr>
              <w:jc w:val="center"/>
              <w:rPr>
                <w:b/>
                <w:sz w:val="16"/>
                <w:szCs w:val="16"/>
              </w:rPr>
            </w:pPr>
          </w:p>
        </w:tc>
        <w:tc>
          <w:tcPr>
            <w:tcW w:w="238" w:type="pct"/>
            <w:shd w:val="clear" w:color="auto" w:fill="auto"/>
          </w:tcPr>
          <w:p w14:paraId="59E1DA67"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48847809"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1CFDCA36" w14:textId="77777777" w:rsidR="007F1807" w:rsidRPr="007F1807" w:rsidRDefault="007F1807" w:rsidP="00B30906">
            <w:pPr>
              <w:jc w:val="center"/>
              <w:rPr>
                <w:b/>
                <w:sz w:val="16"/>
                <w:szCs w:val="16"/>
              </w:rPr>
            </w:pPr>
          </w:p>
        </w:tc>
        <w:tc>
          <w:tcPr>
            <w:tcW w:w="238" w:type="pct"/>
            <w:shd w:val="clear" w:color="auto" w:fill="auto"/>
          </w:tcPr>
          <w:p w14:paraId="4F434465" w14:textId="77777777" w:rsidR="007F1807" w:rsidRPr="007F1807" w:rsidRDefault="007F1807" w:rsidP="00B30906">
            <w:pPr>
              <w:jc w:val="center"/>
              <w:rPr>
                <w:b/>
                <w:sz w:val="16"/>
                <w:szCs w:val="16"/>
              </w:rPr>
            </w:pPr>
          </w:p>
        </w:tc>
        <w:tc>
          <w:tcPr>
            <w:tcW w:w="238" w:type="pct"/>
            <w:shd w:val="clear" w:color="auto" w:fill="auto"/>
          </w:tcPr>
          <w:p w14:paraId="62A3BB2B" w14:textId="77777777" w:rsidR="007F1807" w:rsidRPr="007F1807" w:rsidRDefault="007F1807" w:rsidP="00B30906">
            <w:pPr>
              <w:jc w:val="center"/>
              <w:rPr>
                <w:b/>
                <w:sz w:val="16"/>
                <w:szCs w:val="16"/>
              </w:rPr>
            </w:pPr>
          </w:p>
        </w:tc>
      </w:tr>
      <w:tr w:rsidR="007F1807" w:rsidRPr="007F1807" w14:paraId="6B1539B4" w14:textId="77777777" w:rsidTr="007F1807">
        <w:tc>
          <w:tcPr>
            <w:tcW w:w="517" w:type="pct"/>
            <w:shd w:val="clear" w:color="auto" w:fill="auto"/>
          </w:tcPr>
          <w:p w14:paraId="2A354C22" w14:textId="77777777" w:rsidR="007F1807" w:rsidRPr="007F1807" w:rsidRDefault="007F1807" w:rsidP="00B30906">
            <w:pPr>
              <w:rPr>
                <w:b/>
                <w:sz w:val="16"/>
                <w:szCs w:val="16"/>
              </w:rPr>
            </w:pPr>
            <w:r w:rsidRPr="007F1807">
              <w:rPr>
                <w:b/>
                <w:sz w:val="16"/>
                <w:szCs w:val="16"/>
              </w:rPr>
              <w:t>D&amp;G</w:t>
            </w:r>
          </w:p>
        </w:tc>
        <w:tc>
          <w:tcPr>
            <w:tcW w:w="239" w:type="pct"/>
            <w:shd w:val="clear" w:color="auto" w:fill="auto"/>
          </w:tcPr>
          <w:p w14:paraId="59B66B0C"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46359C20"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11B35FA1" w14:textId="77777777" w:rsidR="007F1807" w:rsidRPr="007F1807" w:rsidRDefault="007F1807" w:rsidP="00B30906">
            <w:pPr>
              <w:jc w:val="center"/>
              <w:rPr>
                <w:b/>
                <w:sz w:val="16"/>
                <w:szCs w:val="16"/>
              </w:rPr>
            </w:pPr>
          </w:p>
        </w:tc>
        <w:tc>
          <w:tcPr>
            <w:tcW w:w="351" w:type="pct"/>
            <w:shd w:val="clear" w:color="auto" w:fill="auto"/>
          </w:tcPr>
          <w:p w14:paraId="29685B76" w14:textId="77777777" w:rsidR="007F1807" w:rsidRPr="007F1807" w:rsidRDefault="007F1807" w:rsidP="00B30906">
            <w:pPr>
              <w:jc w:val="center"/>
              <w:rPr>
                <w:b/>
                <w:sz w:val="16"/>
                <w:szCs w:val="16"/>
              </w:rPr>
            </w:pPr>
            <w:r w:rsidRPr="007F1807">
              <w:rPr>
                <w:b/>
                <w:sz w:val="16"/>
                <w:szCs w:val="16"/>
              </w:rPr>
              <w:t>X</w:t>
            </w:r>
          </w:p>
        </w:tc>
        <w:tc>
          <w:tcPr>
            <w:tcW w:w="348" w:type="pct"/>
            <w:shd w:val="clear" w:color="auto" w:fill="auto"/>
          </w:tcPr>
          <w:p w14:paraId="23898BA5"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6EBF013F" w14:textId="77777777" w:rsidR="007F1807" w:rsidRPr="007F1807" w:rsidRDefault="007F1807" w:rsidP="00B30906">
            <w:pPr>
              <w:jc w:val="center"/>
              <w:rPr>
                <w:b/>
                <w:sz w:val="16"/>
                <w:szCs w:val="16"/>
              </w:rPr>
            </w:pPr>
            <w:r w:rsidRPr="007F1807">
              <w:rPr>
                <w:b/>
                <w:sz w:val="16"/>
                <w:szCs w:val="16"/>
              </w:rPr>
              <w:t>X</w:t>
            </w:r>
          </w:p>
        </w:tc>
        <w:tc>
          <w:tcPr>
            <w:tcW w:w="351" w:type="pct"/>
            <w:shd w:val="clear" w:color="auto" w:fill="auto"/>
          </w:tcPr>
          <w:p w14:paraId="309FB297" w14:textId="77777777" w:rsidR="007F1807" w:rsidRPr="007F1807" w:rsidRDefault="007F1807" w:rsidP="00B30906">
            <w:pPr>
              <w:jc w:val="center"/>
              <w:rPr>
                <w:b/>
                <w:sz w:val="16"/>
                <w:szCs w:val="16"/>
              </w:rPr>
            </w:pPr>
            <w:r w:rsidRPr="007F1807">
              <w:rPr>
                <w:b/>
                <w:sz w:val="16"/>
                <w:szCs w:val="16"/>
              </w:rPr>
              <w:t>X</w:t>
            </w:r>
          </w:p>
        </w:tc>
        <w:tc>
          <w:tcPr>
            <w:tcW w:w="351" w:type="pct"/>
            <w:shd w:val="clear" w:color="auto" w:fill="auto"/>
          </w:tcPr>
          <w:p w14:paraId="7993297D" w14:textId="77777777" w:rsidR="007F1807" w:rsidRPr="007F1807" w:rsidRDefault="007F1807" w:rsidP="00B30906">
            <w:pPr>
              <w:jc w:val="center"/>
              <w:rPr>
                <w:b/>
                <w:sz w:val="16"/>
                <w:szCs w:val="16"/>
              </w:rPr>
            </w:pPr>
            <w:r w:rsidRPr="007F1807">
              <w:rPr>
                <w:b/>
                <w:sz w:val="16"/>
                <w:szCs w:val="16"/>
              </w:rPr>
              <w:t>X</w:t>
            </w:r>
          </w:p>
        </w:tc>
        <w:tc>
          <w:tcPr>
            <w:tcW w:w="348" w:type="pct"/>
            <w:shd w:val="clear" w:color="auto" w:fill="auto"/>
          </w:tcPr>
          <w:p w14:paraId="58DC3FC8" w14:textId="6907DB69" w:rsidR="007F1807" w:rsidRPr="007F1807" w:rsidRDefault="007F1807" w:rsidP="003E21FB">
            <w:pPr>
              <w:jc w:val="center"/>
              <w:rPr>
                <w:b/>
                <w:sz w:val="16"/>
                <w:szCs w:val="16"/>
              </w:rPr>
            </w:pPr>
            <w:r w:rsidRPr="007F1807">
              <w:rPr>
                <w:b/>
                <w:sz w:val="16"/>
                <w:szCs w:val="16"/>
              </w:rPr>
              <w:t>X</w:t>
            </w:r>
          </w:p>
        </w:tc>
        <w:tc>
          <w:tcPr>
            <w:tcW w:w="351" w:type="pct"/>
            <w:shd w:val="clear" w:color="auto" w:fill="auto"/>
          </w:tcPr>
          <w:p w14:paraId="1487CFCC"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393B8D6A" w14:textId="77777777" w:rsidR="007F1807" w:rsidRPr="007F1807" w:rsidRDefault="007F1807" w:rsidP="00B30906">
            <w:pPr>
              <w:jc w:val="center"/>
              <w:rPr>
                <w:b/>
                <w:sz w:val="16"/>
                <w:szCs w:val="16"/>
              </w:rPr>
            </w:pPr>
          </w:p>
        </w:tc>
        <w:tc>
          <w:tcPr>
            <w:tcW w:w="238" w:type="pct"/>
            <w:shd w:val="clear" w:color="auto" w:fill="auto"/>
          </w:tcPr>
          <w:p w14:paraId="3CAD0036"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53EDF640"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6B0CDEE6"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67CFFBBD" w14:textId="77777777" w:rsidR="007F1807" w:rsidRPr="007F1807" w:rsidRDefault="007F1807" w:rsidP="00B30906">
            <w:pPr>
              <w:jc w:val="center"/>
              <w:rPr>
                <w:b/>
                <w:sz w:val="16"/>
                <w:szCs w:val="16"/>
              </w:rPr>
            </w:pPr>
          </w:p>
        </w:tc>
        <w:tc>
          <w:tcPr>
            <w:tcW w:w="238" w:type="pct"/>
            <w:shd w:val="clear" w:color="auto" w:fill="auto"/>
          </w:tcPr>
          <w:p w14:paraId="30F967F0" w14:textId="77777777" w:rsidR="007F1807" w:rsidRPr="007F1807" w:rsidRDefault="007F1807" w:rsidP="00B30906">
            <w:pPr>
              <w:jc w:val="center"/>
              <w:rPr>
                <w:b/>
                <w:sz w:val="16"/>
                <w:szCs w:val="16"/>
              </w:rPr>
            </w:pPr>
          </w:p>
        </w:tc>
      </w:tr>
      <w:tr w:rsidR="007F1807" w:rsidRPr="007F1807" w14:paraId="62627D9A" w14:textId="77777777" w:rsidTr="007F1807">
        <w:trPr>
          <w:trHeight w:val="430"/>
        </w:trPr>
        <w:tc>
          <w:tcPr>
            <w:tcW w:w="517" w:type="pct"/>
            <w:shd w:val="clear" w:color="auto" w:fill="auto"/>
          </w:tcPr>
          <w:p w14:paraId="28538E3A" w14:textId="77777777" w:rsidR="007F1807" w:rsidRPr="007F1807" w:rsidRDefault="007F1807" w:rsidP="00B30906">
            <w:pPr>
              <w:rPr>
                <w:b/>
                <w:sz w:val="16"/>
                <w:szCs w:val="16"/>
              </w:rPr>
            </w:pPr>
            <w:r w:rsidRPr="007F1807">
              <w:rPr>
                <w:b/>
                <w:sz w:val="16"/>
                <w:szCs w:val="16"/>
              </w:rPr>
              <w:t>EKHT: WHH</w:t>
            </w:r>
          </w:p>
        </w:tc>
        <w:tc>
          <w:tcPr>
            <w:tcW w:w="239" w:type="pct"/>
            <w:shd w:val="clear" w:color="auto" w:fill="auto"/>
          </w:tcPr>
          <w:p w14:paraId="288406D6"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6C070952"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64FD76DD" w14:textId="77777777" w:rsidR="007F1807" w:rsidRPr="007F1807" w:rsidRDefault="007F1807" w:rsidP="00B30906">
            <w:pPr>
              <w:jc w:val="center"/>
              <w:rPr>
                <w:b/>
                <w:sz w:val="16"/>
                <w:szCs w:val="16"/>
              </w:rPr>
            </w:pPr>
          </w:p>
        </w:tc>
        <w:tc>
          <w:tcPr>
            <w:tcW w:w="351" w:type="pct"/>
            <w:shd w:val="clear" w:color="auto" w:fill="auto"/>
          </w:tcPr>
          <w:p w14:paraId="6AC5E1A9" w14:textId="77777777" w:rsidR="007F1807" w:rsidRPr="007F1807" w:rsidRDefault="007F1807" w:rsidP="00B30906">
            <w:pPr>
              <w:jc w:val="center"/>
              <w:rPr>
                <w:b/>
                <w:sz w:val="16"/>
                <w:szCs w:val="16"/>
              </w:rPr>
            </w:pPr>
          </w:p>
        </w:tc>
        <w:tc>
          <w:tcPr>
            <w:tcW w:w="348" w:type="pct"/>
            <w:shd w:val="clear" w:color="auto" w:fill="auto"/>
          </w:tcPr>
          <w:p w14:paraId="446F0761" w14:textId="038ED4D7" w:rsidR="007F1807" w:rsidRPr="007F1807" w:rsidRDefault="007A3ADE" w:rsidP="00B30906">
            <w:pPr>
              <w:jc w:val="center"/>
              <w:rPr>
                <w:b/>
                <w:sz w:val="16"/>
                <w:szCs w:val="16"/>
              </w:rPr>
            </w:pPr>
            <w:proofErr w:type="gramStart"/>
            <w:r>
              <w:rPr>
                <w:b/>
                <w:sz w:val="16"/>
                <w:szCs w:val="16"/>
              </w:rPr>
              <w:t>x</w:t>
            </w:r>
            <w:proofErr w:type="gramEnd"/>
          </w:p>
        </w:tc>
        <w:tc>
          <w:tcPr>
            <w:tcW w:w="238" w:type="pct"/>
            <w:shd w:val="clear" w:color="auto" w:fill="auto"/>
          </w:tcPr>
          <w:p w14:paraId="727AFF28" w14:textId="77777777" w:rsidR="007F1807" w:rsidRPr="007F1807" w:rsidRDefault="007F1807" w:rsidP="00B30906">
            <w:pPr>
              <w:jc w:val="center"/>
              <w:rPr>
                <w:b/>
                <w:sz w:val="16"/>
                <w:szCs w:val="16"/>
              </w:rPr>
            </w:pPr>
          </w:p>
        </w:tc>
        <w:tc>
          <w:tcPr>
            <w:tcW w:w="351" w:type="pct"/>
            <w:shd w:val="clear" w:color="auto" w:fill="auto"/>
          </w:tcPr>
          <w:p w14:paraId="739BA973" w14:textId="5494DF27" w:rsidR="007F1807" w:rsidRPr="007F1807" w:rsidRDefault="003E2822" w:rsidP="00B30906">
            <w:pPr>
              <w:jc w:val="center"/>
              <w:rPr>
                <w:b/>
                <w:sz w:val="16"/>
                <w:szCs w:val="16"/>
              </w:rPr>
            </w:pPr>
            <w:r>
              <w:rPr>
                <w:b/>
                <w:sz w:val="16"/>
                <w:szCs w:val="16"/>
              </w:rPr>
              <w:t>X</w:t>
            </w:r>
          </w:p>
        </w:tc>
        <w:tc>
          <w:tcPr>
            <w:tcW w:w="351" w:type="pct"/>
            <w:shd w:val="clear" w:color="auto" w:fill="auto"/>
          </w:tcPr>
          <w:p w14:paraId="35C08DCD" w14:textId="77777777" w:rsidR="007F1807" w:rsidRPr="007F1807" w:rsidRDefault="007F1807" w:rsidP="00B30906">
            <w:pPr>
              <w:jc w:val="center"/>
              <w:rPr>
                <w:b/>
                <w:sz w:val="16"/>
                <w:szCs w:val="16"/>
              </w:rPr>
            </w:pPr>
            <w:r w:rsidRPr="007F1807">
              <w:rPr>
                <w:b/>
                <w:sz w:val="16"/>
                <w:szCs w:val="16"/>
              </w:rPr>
              <w:t>X</w:t>
            </w:r>
          </w:p>
        </w:tc>
        <w:tc>
          <w:tcPr>
            <w:tcW w:w="348" w:type="pct"/>
            <w:shd w:val="clear" w:color="auto" w:fill="auto"/>
          </w:tcPr>
          <w:p w14:paraId="370CB00A" w14:textId="77777777" w:rsidR="007F1807" w:rsidRPr="007F1807" w:rsidRDefault="007F1807" w:rsidP="00B30906">
            <w:pPr>
              <w:jc w:val="center"/>
              <w:rPr>
                <w:b/>
                <w:sz w:val="16"/>
                <w:szCs w:val="16"/>
              </w:rPr>
            </w:pPr>
          </w:p>
        </w:tc>
        <w:tc>
          <w:tcPr>
            <w:tcW w:w="351" w:type="pct"/>
            <w:shd w:val="clear" w:color="auto" w:fill="auto"/>
          </w:tcPr>
          <w:p w14:paraId="7CCA3CCE"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758BAE7B" w14:textId="77777777" w:rsidR="007F1807" w:rsidRPr="007F1807" w:rsidRDefault="007F1807" w:rsidP="00B30906">
            <w:pPr>
              <w:jc w:val="center"/>
              <w:rPr>
                <w:b/>
                <w:sz w:val="16"/>
                <w:szCs w:val="16"/>
              </w:rPr>
            </w:pPr>
          </w:p>
        </w:tc>
        <w:tc>
          <w:tcPr>
            <w:tcW w:w="238" w:type="pct"/>
            <w:shd w:val="clear" w:color="auto" w:fill="auto"/>
          </w:tcPr>
          <w:p w14:paraId="0AB1AA6F"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5CE420A4"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36C515E3" w14:textId="77777777" w:rsidR="007F1807" w:rsidRPr="007F1807" w:rsidRDefault="007F1807" w:rsidP="00B30906">
            <w:pPr>
              <w:jc w:val="center"/>
              <w:rPr>
                <w:b/>
                <w:sz w:val="16"/>
                <w:szCs w:val="16"/>
              </w:rPr>
            </w:pPr>
          </w:p>
        </w:tc>
        <w:tc>
          <w:tcPr>
            <w:tcW w:w="238" w:type="pct"/>
            <w:shd w:val="clear" w:color="auto" w:fill="auto"/>
          </w:tcPr>
          <w:p w14:paraId="41E564EE" w14:textId="77777777" w:rsidR="007F1807" w:rsidRPr="007F1807" w:rsidRDefault="007F1807" w:rsidP="00B30906">
            <w:pPr>
              <w:jc w:val="center"/>
              <w:rPr>
                <w:b/>
                <w:sz w:val="16"/>
                <w:szCs w:val="16"/>
              </w:rPr>
            </w:pPr>
          </w:p>
        </w:tc>
        <w:tc>
          <w:tcPr>
            <w:tcW w:w="238" w:type="pct"/>
            <w:shd w:val="clear" w:color="auto" w:fill="auto"/>
          </w:tcPr>
          <w:p w14:paraId="185DD289" w14:textId="77777777" w:rsidR="007F1807" w:rsidRPr="007F1807" w:rsidRDefault="007F1807" w:rsidP="00B30906">
            <w:pPr>
              <w:jc w:val="center"/>
              <w:rPr>
                <w:b/>
                <w:sz w:val="16"/>
                <w:szCs w:val="16"/>
              </w:rPr>
            </w:pPr>
          </w:p>
        </w:tc>
      </w:tr>
      <w:tr w:rsidR="007F1807" w:rsidRPr="007F1807" w14:paraId="34A8AEF6" w14:textId="77777777" w:rsidTr="007F1807">
        <w:tc>
          <w:tcPr>
            <w:tcW w:w="517" w:type="pct"/>
            <w:shd w:val="clear" w:color="auto" w:fill="auto"/>
          </w:tcPr>
          <w:p w14:paraId="777960BF" w14:textId="77777777" w:rsidR="007F1807" w:rsidRPr="007F1807" w:rsidRDefault="007F1807" w:rsidP="00B30906">
            <w:pPr>
              <w:rPr>
                <w:b/>
                <w:sz w:val="16"/>
                <w:szCs w:val="16"/>
              </w:rPr>
            </w:pPr>
            <w:r w:rsidRPr="007F1807">
              <w:rPr>
                <w:b/>
                <w:sz w:val="16"/>
                <w:szCs w:val="16"/>
              </w:rPr>
              <w:t>EKHT: QEQM</w:t>
            </w:r>
          </w:p>
        </w:tc>
        <w:tc>
          <w:tcPr>
            <w:tcW w:w="239" w:type="pct"/>
            <w:shd w:val="clear" w:color="auto" w:fill="auto"/>
          </w:tcPr>
          <w:p w14:paraId="30B8193A" w14:textId="5D21F6FB" w:rsidR="007F1807" w:rsidRPr="007F1807" w:rsidRDefault="007F1807" w:rsidP="003E21FB">
            <w:pPr>
              <w:jc w:val="center"/>
              <w:rPr>
                <w:b/>
                <w:sz w:val="16"/>
                <w:szCs w:val="16"/>
              </w:rPr>
            </w:pPr>
            <w:r w:rsidRPr="007F1807">
              <w:rPr>
                <w:b/>
                <w:sz w:val="16"/>
                <w:szCs w:val="16"/>
              </w:rPr>
              <w:t>X</w:t>
            </w:r>
          </w:p>
        </w:tc>
        <w:tc>
          <w:tcPr>
            <w:tcW w:w="238" w:type="pct"/>
            <w:shd w:val="clear" w:color="auto" w:fill="auto"/>
          </w:tcPr>
          <w:p w14:paraId="21AC805E"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71C555C3" w14:textId="77777777" w:rsidR="007F1807" w:rsidRPr="007F1807" w:rsidRDefault="007F1807" w:rsidP="00B30906">
            <w:pPr>
              <w:jc w:val="center"/>
              <w:rPr>
                <w:b/>
                <w:sz w:val="16"/>
                <w:szCs w:val="16"/>
              </w:rPr>
            </w:pPr>
          </w:p>
        </w:tc>
        <w:tc>
          <w:tcPr>
            <w:tcW w:w="351" w:type="pct"/>
            <w:shd w:val="clear" w:color="auto" w:fill="auto"/>
          </w:tcPr>
          <w:p w14:paraId="3A77FBD9" w14:textId="77777777" w:rsidR="007F1807" w:rsidRPr="007F1807" w:rsidRDefault="007F1807" w:rsidP="00B30906">
            <w:pPr>
              <w:jc w:val="center"/>
              <w:rPr>
                <w:b/>
                <w:sz w:val="16"/>
                <w:szCs w:val="16"/>
              </w:rPr>
            </w:pPr>
          </w:p>
        </w:tc>
        <w:tc>
          <w:tcPr>
            <w:tcW w:w="348" w:type="pct"/>
            <w:shd w:val="clear" w:color="auto" w:fill="auto"/>
          </w:tcPr>
          <w:p w14:paraId="28057DCA" w14:textId="77777777" w:rsidR="007F1807" w:rsidRPr="007F1807" w:rsidRDefault="007F1807" w:rsidP="00B30906">
            <w:pPr>
              <w:jc w:val="center"/>
              <w:rPr>
                <w:b/>
                <w:sz w:val="16"/>
                <w:szCs w:val="16"/>
              </w:rPr>
            </w:pPr>
          </w:p>
        </w:tc>
        <w:tc>
          <w:tcPr>
            <w:tcW w:w="238" w:type="pct"/>
            <w:shd w:val="clear" w:color="auto" w:fill="auto"/>
          </w:tcPr>
          <w:p w14:paraId="75B76C92" w14:textId="77777777" w:rsidR="007F1807" w:rsidRPr="007F1807" w:rsidRDefault="007F1807" w:rsidP="00B30906">
            <w:pPr>
              <w:jc w:val="center"/>
              <w:rPr>
                <w:b/>
                <w:sz w:val="16"/>
                <w:szCs w:val="16"/>
              </w:rPr>
            </w:pPr>
          </w:p>
        </w:tc>
        <w:tc>
          <w:tcPr>
            <w:tcW w:w="351" w:type="pct"/>
            <w:shd w:val="clear" w:color="auto" w:fill="auto"/>
          </w:tcPr>
          <w:p w14:paraId="18CD141A" w14:textId="77777777" w:rsidR="007F1807" w:rsidRPr="007F1807" w:rsidRDefault="007F1807" w:rsidP="00B30906">
            <w:pPr>
              <w:jc w:val="center"/>
              <w:rPr>
                <w:b/>
                <w:sz w:val="16"/>
                <w:szCs w:val="16"/>
              </w:rPr>
            </w:pPr>
            <w:r w:rsidRPr="007F1807">
              <w:rPr>
                <w:b/>
                <w:sz w:val="16"/>
                <w:szCs w:val="16"/>
              </w:rPr>
              <w:t xml:space="preserve">X </w:t>
            </w:r>
          </w:p>
        </w:tc>
        <w:tc>
          <w:tcPr>
            <w:tcW w:w="351" w:type="pct"/>
            <w:shd w:val="clear" w:color="auto" w:fill="auto"/>
          </w:tcPr>
          <w:p w14:paraId="372DB1C4" w14:textId="3B2EE0FC" w:rsidR="007F1807" w:rsidRPr="007F1807" w:rsidRDefault="007F1807" w:rsidP="003E21FB">
            <w:pPr>
              <w:jc w:val="center"/>
              <w:rPr>
                <w:b/>
                <w:sz w:val="16"/>
                <w:szCs w:val="16"/>
              </w:rPr>
            </w:pPr>
            <w:r w:rsidRPr="007F1807">
              <w:rPr>
                <w:b/>
                <w:sz w:val="16"/>
                <w:szCs w:val="16"/>
              </w:rPr>
              <w:t>X</w:t>
            </w:r>
          </w:p>
        </w:tc>
        <w:tc>
          <w:tcPr>
            <w:tcW w:w="348" w:type="pct"/>
            <w:shd w:val="clear" w:color="auto" w:fill="auto"/>
          </w:tcPr>
          <w:p w14:paraId="6F096EF6" w14:textId="77777777" w:rsidR="007F1807" w:rsidRPr="007F1807" w:rsidRDefault="007F1807" w:rsidP="00B30906">
            <w:pPr>
              <w:jc w:val="center"/>
              <w:rPr>
                <w:b/>
                <w:sz w:val="16"/>
                <w:szCs w:val="16"/>
              </w:rPr>
            </w:pPr>
          </w:p>
        </w:tc>
        <w:tc>
          <w:tcPr>
            <w:tcW w:w="351" w:type="pct"/>
            <w:shd w:val="clear" w:color="auto" w:fill="auto"/>
          </w:tcPr>
          <w:p w14:paraId="57F2CD80" w14:textId="77777777" w:rsidR="007F1807" w:rsidRPr="007F1807" w:rsidRDefault="007F1807" w:rsidP="00B30906">
            <w:pPr>
              <w:jc w:val="center"/>
              <w:rPr>
                <w:b/>
                <w:sz w:val="16"/>
                <w:szCs w:val="16"/>
              </w:rPr>
            </w:pPr>
            <w:r w:rsidRPr="007F1807">
              <w:rPr>
                <w:b/>
                <w:sz w:val="16"/>
                <w:szCs w:val="16"/>
              </w:rPr>
              <w:t xml:space="preserve">X </w:t>
            </w:r>
          </w:p>
        </w:tc>
        <w:tc>
          <w:tcPr>
            <w:tcW w:w="238" w:type="pct"/>
            <w:shd w:val="clear" w:color="auto" w:fill="auto"/>
          </w:tcPr>
          <w:p w14:paraId="795BB31A" w14:textId="1079ED81" w:rsidR="007F1807" w:rsidRPr="007F1807" w:rsidRDefault="007F1807" w:rsidP="003E21FB">
            <w:pPr>
              <w:jc w:val="center"/>
              <w:rPr>
                <w:b/>
                <w:sz w:val="16"/>
                <w:szCs w:val="16"/>
              </w:rPr>
            </w:pPr>
            <w:r w:rsidRPr="007F1807">
              <w:rPr>
                <w:b/>
                <w:sz w:val="16"/>
                <w:szCs w:val="16"/>
              </w:rPr>
              <w:t>X</w:t>
            </w:r>
          </w:p>
        </w:tc>
        <w:tc>
          <w:tcPr>
            <w:tcW w:w="238" w:type="pct"/>
            <w:shd w:val="clear" w:color="auto" w:fill="auto"/>
          </w:tcPr>
          <w:p w14:paraId="79A7427B" w14:textId="30992C0E" w:rsidR="007F1807" w:rsidRPr="007F1807" w:rsidRDefault="007F1807" w:rsidP="003E21FB">
            <w:pPr>
              <w:jc w:val="center"/>
              <w:rPr>
                <w:b/>
                <w:sz w:val="16"/>
                <w:szCs w:val="16"/>
              </w:rPr>
            </w:pPr>
            <w:r w:rsidRPr="007F1807">
              <w:rPr>
                <w:b/>
                <w:sz w:val="16"/>
                <w:szCs w:val="16"/>
              </w:rPr>
              <w:t>X</w:t>
            </w:r>
          </w:p>
        </w:tc>
        <w:tc>
          <w:tcPr>
            <w:tcW w:w="238" w:type="pct"/>
            <w:shd w:val="clear" w:color="auto" w:fill="auto"/>
          </w:tcPr>
          <w:p w14:paraId="20AE6E5C" w14:textId="77777777" w:rsidR="007F1807" w:rsidRPr="007F1807" w:rsidRDefault="007F1807" w:rsidP="00B30906">
            <w:pPr>
              <w:jc w:val="center"/>
              <w:rPr>
                <w:b/>
                <w:sz w:val="16"/>
                <w:szCs w:val="16"/>
              </w:rPr>
            </w:pPr>
          </w:p>
        </w:tc>
        <w:tc>
          <w:tcPr>
            <w:tcW w:w="238" w:type="pct"/>
            <w:shd w:val="clear" w:color="auto" w:fill="auto"/>
          </w:tcPr>
          <w:p w14:paraId="5ECC74B2" w14:textId="77777777" w:rsidR="007F1807" w:rsidRPr="007F1807" w:rsidRDefault="007F1807" w:rsidP="00B30906">
            <w:pPr>
              <w:jc w:val="center"/>
              <w:rPr>
                <w:b/>
                <w:sz w:val="16"/>
                <w:szCs w:val="16"/>
              </w:rPr>
            </w:pPr>
          </w:p>
        </w:tc>
        <w:tc>
          <w:tcPr>
            <w:tcW w:w="238" w:type="pct"/>
            <w:shd w:val="clear" w:color="auto" w:fill="auto"/>
          </w:tcPr>
          <w:p w14:paraId="64A5B01F" w14:textId="77777777" w:rsidR="007F1807" w:rsidRPr="007F1807" w:rsidRDefault="007F1807" w:rsidP="00B30906">
            <w:pPr>
              <w:jc w:val="center"/>
              <w:rPr>
                <w:b/>
                <w:sz w:val="16"/>
                <w:szCs w:val="16"/>
              </w:rPr>
            </w:pPr>
          </w:p>
        </w:tc>
        <w:tc>
          <w:tcPr>
            <w:tcW w:w="238" w:type="pct"/>
            <w:shd w:val="clear" w:color="auto" w:fill="auto"/>
          </w:tcPr>
          <w:p w14:paraId="43627ED6" w14:textId="77777777" w:rsidR="007F1807" w:rsidRPr="007F1807" w:rsidRDefault="007F1807" w:rsidP="00B30906">
            <w:pPr>
              <w:jc w:val="center"/>
              <w:rPr>
                <w:b/>
                <w:sz w:val="16"/>
                <w:szCs w:val="16"/>
              </w:rPr>
            </w:pPr>
          </w:p>
        </w:tc>
      </w:tr>
      <w:tr w:rsidR="007F1807" w:rsidRPr="007F1807" w14:paraId="653C47DB" w14:textId="77777777" w:rsidTr="007F1807">
        <w:tc>
          <w:tcPr>
            <w:tcW w:w="517" w:type="pct"/>
            <w:shd w:val="clear" w:color="auto" w:fill="auto"/>
          </w:tcPr>
          <w:p w14:paraId="464CD754" w14:textId="77777777" w:rsidR="007F1807" w:rsidRPr="007F1807" w:rsidRDefault="007F1807" w:rsidP="00B30906">
            <w:pPr>
              <w:rPr>
                <w:b/>
                <w:sz w:val="16"/>
                <w:szCs w:val="16"/>
              </w:rPr>
            </w:pPr>
            <w:r w:rsidRPr="007F1807">
              <w:rPr>
                <w:b/>
                <w:sz w:val="16"/>
                <w:szCs w:val="16"/>
              </w:rPr>
              <w:t>Frimley</w:t>
            </w:r>
          </w:p>
        </w:tc>
        <w:tc>
          <w:tcPr>
            <w:tcW w:w="239" w:type="pct"/>
            <w:shd w:val="clear" w:color="auto" w:fill="auto"/>
          </w:tcPr>
          <w:p w14:paraId="0E95246B" w14:textId="7F3BE5C8" w:rsidR="007F1807" w:rsidRPr="007F1807" w:rsidRDefault="007F1807" w:rsidP="003E21FB">
            <w:pPr>
              <w:jc w:val="center"/>
              <w:rPr>
                <w:b/>
                <w:sz w:val="16"/>
                <w:szCs w:val="16"/>
              </w:rPr>
            </w:pPr>
            <w:r w:rsidRPr="007F1807">
              <w:rPr>
                <w:b/>
                <w:sz w:val="16"/>
                <w:szCs w:val="16"/>
              </w:rPr>
              <w:t>X</w:t>
            </w:r>
          </w:p>
        </w:tc>
        <w:tc>
          <w:tcPr>
            <w:tcW w:w="238" w:type="pct"/>
            <w:shd w:val="clear" w:color="auto" w:fill="auto"/>
          </w:tcPr>
          <w:p w14:paraId="0AA2CA6E"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223CA239" w14:textId="77777777" w:rsidR="007F1807" w:rsidRPr="007F1807" w:rsidRDefault="007F1807" w:rsidP="00B30906">
            <w:pPr>
              <w:jc w:val="center"/>
              <w:rPr>
                <w:b/>
                <w:sz w:val="16"/>
                <w:szCs w:val="16"/>
              </w:rPr>
            </w:pPr>
            <w:r w:rsidRPr="007F1807">
              <w:rPr>
                <w:b/>
                <w:sz w:val="16"/>
                <w:szCs w:val="16"/>
              </w:rPr>
              <w:t>X</w:t>
            </w:r>
          </w:p>
        </w:tc>
        <w:tc>
          <w:tcPr>
            <w:tcW w:w="351" w:type="pct"/>
            <w:shd w:val="clear" w:color="auto" w:fill="auto"/>
          </w:tcPr>
          <w:p w14:paraId="0B282A65" w14:textId="77777777" w:rsidR="007F1807" w:rsidRPr="007F1807" w:rsidRDefault="007F1807" w:rsidP="00B30906">
            <w:pPr>
              <w:jc w:val="center"/>
              <w:rPr>
                <w:b/>
                <w:sz w:val="16"/>
                <w:szCs w:val="16"/>
              </w:rPr>
            </w:pPr>
            <w:r w:rsidRPr="007F1807">
              <w:rPr>
                <w:b/>
                <w:sz w:val="16"/>
                <w:szCs w:val="16"/>
              </w:rPr>
              <w:t>X</w:t>
            </w:r>
          </w:p>
        </w:tc>
        <w:tc>
          <w:tcPr>
            <w:tcW w:w="348" w:type="pct"/>
            <w:shd w:val="clear" w:color="auto" w:fill="auto"/>
          </w:tcPr>
          <w:p w14:paraId="1EEF1552"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5511C035" w14:textId="77777777" w:rsidR="007F1807" w:rsidRPr="007F1807" w:rsidRDefault="007F1807" w:rsidP="00B30906">
            <w:pPr>
              <w:jc w:val="center"/>
              <w:rPr>
                <w:b/>
                <w:sz w:val="16"/>
                <w:szCs w:val="16"/>
              </w:rPr>
            </w:pPr>
            <w:r w:rsidRPr="007F1807">
              <w:rPr>
                <w:b/>
                <w:sz w:val="16"/>
                <w:szCs w:val="16"/>
              </w:rPr>
              <w:t>X</w:t>
            </w:r>
          </w:p>
        </w:tc>
        <w:tc>
          <w:tcPr>
            <w:tcW w:w="351" w:type="pct"/>
            <w:shd w:val="clear" w:color="auto" w:fill="auto"/>
          </w:tcPr>
          <w:p w14:paraId="25078DCB" w14:textId="77777777" w:rsidR="007F1807" w:rsidRPr="007F1807" w:rsidRDefault="007F1807" w:rsidP="00B30906">
            <w:pPr>
              <w:jc w:val="center"/>
              <w:rPr>
                <w:b/>
                <w:sz w:val="16"/>
                <w:szCs w:val="16"/>
              </w:rPr>
            </w:pPr>
            <w:r w:rsidRPr="007F1807">
              <w:rPr>
                <w:b/>
                <w:sz w:val="16"/>
                <w:szCs w:val="16"/>
              </w:rPr>
              <w:t>X</w:t>
            </w:r>
          </w:p>
        </w:tc>
        <w:tc>
          <w:tcPr>
            <w:tcW w:w="351" w:type="pct"/>
            <w:shd w:val="clear" w:color="auto" w:fill="auto"/>
          </w:tcPr>
          <w:p w14:paraId="2DD764BC" w14:textId="77777777" w:rsidR="007F1807" w:rsidRPr="007F1807" w:rsidRDefault="007F1807" w:rsidP="00B30906">
            <w:pPr>
              <w:jc w:val="center"/>
              <w:rPr>
                <w:b/>
                <w:sz w:val="16"/>
                <w:szCs w:val="16"/>
              </w:rPr>
            </w:pPr>
            <w:r w:rsidRPr="007F1807">
              <w:rPr>
                <w:b/>
                <w:sz w:val="16"/>
                <w:szCs w:val="16"/>
              </w:rPr>
              <w:t>X</w:t>
            </w:r>
          </w:p>
        </w:tc>
        <w:tc>
          <w:tcPr>
            <w:tcW w:w="348" w:type="pct"/>
            <w:shd w:val="clear" w:color="auto" w:fill="auto"/>
          </w:tcPr>
          <w:p w14:paraId="3B405EC8" w14:textId="77777777" w:rsidR="007F1807" w:rsidRPr="007F1807" w:rsidRDefault="007F1807" w:rsidP="00B30906">
            <w:pPr>
              <w:jc w:val="center"/>
              <w:rPr>
                <w:b/>
                <w:sz w:val="16"/>
                <w:szCs w:val="16"/>
              </w:rPr>
            </w:pPr>
            <w:r w:rsidRPr="007F1807">
              <w:rPr>
                <w:b/>
                <w:sz w:val="16"/>
                <w:szCs w:val="16"/>
              </w:rPr>
              <w:t>X</w:t>
            </w:r>
          </w:p>
        </w:tc>
        <w:tc>
          <w:tcPr>
            <w:tcW w:w="351" w:type="pct"/>
            <w:shd w:val="clear" w:color="auto" w:fill="auto"/>
          </w:tcPr>
          <w:p w14:paraId="2F80FA5F" w14:textId="266D6B11" w:rsidR="00D5646A" w:rsidRPr="007F1807" w:rsidRDefault="007F1807" w:rsidP="00D5646A">
            <w:pPr>
              <w:jc w:val="center"/>
              <w:rPr>
                <w:b/>
                <w:sz w:val="16"/>
                <w:szCs w:val="16"/>
              </w:rPr>
            </w:pPr>
            <w:r w:rsidRPr="007F1807">
              <w:rPr>
                <w:b/>
                <w:sz w:val="16"/>
                <w:szCs w:val="16"/>
              </w:rPr>
              <w:t>X</w:t>
            </w:r>
          </w:p>
        </w:tc>
        <w:tc>
          <w:tcPr>
            <w:tcW w:w="238" w:type="pct"/>
            <w:shd w:val="clear" w:color="auto" w:fill="auto"/>
          </w:tcPr>
          <w:p w14:paraId="0211CE94" w14:textId="77777777" w:rsidR="007F1807" w:rsidRPr="007F1807" w:rsidRDefault="007F1807" w:rsidP="00B30906">
            <w:pPr>
              <w:jc w:val="center"/>
              <w:rPr>
                <w:b/>
                <w:sz w:val="16"/>
                <w:szCs w:val="16"/>
              </w:rPr>
            </w:pPr>
          </w:p>
        </w:tc>
        <w:tc>
          <w:tcPr>
            <w:tcW w:w="238" w:type="pct"/>
            <w:shd w:val="clear" w:color="auto" w:fill="auto"/>
          </w:tcPr>
          <w:p w14:paraId="002EC2DC"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1CF62328"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29AF669B" w14:textId="77777777" w:rsidR="007F1807" w:rsidRPr="007F1807" w:rsidRDefault="007F1807" w:rsidP="00B30906">
            <w:pPr>
              <w:jc w:val="center"/>
              <w:rPr>
                <w:b/>
                <w:sz w:val="16"/>
                <w:szCs w:val="16"/>
              </w:rPr>
            </w:pPr>
          </w:p>
        </w:tc>
        <w:tc>
          <w:tcPr>
            <w:tcW w:w="238" w:type="pct"/>
            <w:shd w:val="clear" w:color="auto" w:fill="auto"/>
          </w:tcPr>
          <w:p w14:paraId="490010EA" w14:textId="77777777" w:rsidR="007F1807" w:rsidRPr="007F1807" w:rsidRDefault="007F1807" w:rsidP="00B30906">
            <w:pPr>
              <w:jc w:val="center"/>
              <w:rPr>
                <w:b/>
                <w:sz w:val="16"/>
                <w:szCs w:val="16"/>
              </w:rPr>
            </w:pPr>
          </w:p>
        </w:tc>
        <w:tc>
          <w:tcPr>
            <w:tcW w:w="238" w:type="pct"/>
            <w:shd w:val="clear" w:color="auto" w:fill="auto"/>
          </w:tcPr>
          <w:p w14:paraId="2295BB39" w14:textId="77777777" w:rsidR="007F1807" w:rsidRPr="007F1807" w:rsidRDefault="007F1807" w:rsidP="00B30906">
            <w:pPr>
              <w:jc w:val="center"/>
              <w:rPr>
                <w:b/>
                <w:sz w:val="16"/>
                <w:szCs w:val="16"/>
              </w:rPr>
            </w:pPr>
          </w:p>
        </w:tc>
      </w:tr>
      <w:tr w:rsidR="007F1807" w:rsidRPr="007F1807" w14:paraId="14E98C36" w14:textId="77777777" w:rsidTr="007F1807">
        <w:tc>
          <w:tcPr>
            <w:tcW w:w="517" w:type="pct"/>
            <w:shd w:val="clear" w:color="auto" w:fill="auto"/>
          </w:tcPr>
          <w:p w14:paraId="549D87B5" w14:textId="77777777" w:rsidR="007F1807" w:rsidRPr="007F1807" w:rsidRDefault="007F1807" w:rsidP="00B30906">
            <w:pPr>
              <w:rPr>
                <w:b/>
                <w:sz w:val="16"/>
                <w:szCs w:val="16"/>
              </w:rPr>
            </w:pPr>
            <w:r w:rsidRPr="007F1807">
              <w:rPr>
                <w:b/>
                <w:sz w:val="16"/>
                <w:szCs w:val="16"/>
              </w:rPr>
              <w:t>MTW</w:t>
            </w:r>
          </w:p>
        </w:tc>
        <w:tc>
          <w:tcPr>
            <w:tcW w:w="239" w:type="pct"/>
            <w:shd w:val="clear" w:color="auto" w:fill="auto"/>
          </w:tcPr>
          <w:p w14:paraId="5B835DB4" w14:textId="37EB1B8C" w:rsidR="007F1807" w:rsidRPr="007F1807" w:rsidRDefault="007F1807" w:rsidP="003E21FB">
            <w:pPr>
              <w:jc w:val="center"/>
              <w:rPr>
                <w:b/>
                <w:sz w:val="16"/>
                <w:szCs w:val="16"/>
              </w:rPr>
            </w:pPr>
            <w:r w:rsidRPr="007F1807">
              <w:rPr>
                <w:b/>
                <w:sz w:val="16"/>
                <w:szCs w:val="16"/>
              </w:rPr>
              <w:t>X</w:t>
            </w:r>
          </w:p>
        </w:tc>
        <w:tc>
          <w:tcPr>
            <w:tcW w:w="238" w:type="pct"/>
            <w:shd w:val="clear" w:color="auto" w:fill="auto"/>
          </w:tcPr>
          <w:p w14:paraId="59AE9A6E"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1A675836" w14:textId="77777777" w:rsidR="007F1807" w:rsidRPr="007F1807" w:rsidRDefault="007F1807" w:rsidP="00B30906">
            <w:pPr>
              <w:jc w:val="center"/>
              <w:rPr>
                <w:b/>
                <w:sz w:val="16"/>
                <w:szCs w:val="16"/>
              </w:rPr>
            </w:pPr>
          </w:p>
        </w:tc>
        <w:tc>
          <w:tcPr>
            <w:tcW w:w="351" w:type="pct"/>
            <w:shd w:val="clear" w:color="auto" w:fill="auto"/>
          </w:tcPr>
          <w:p w14:paraId="09AFD8D3" w14:textId="77777777" w:rsidR="007F1807" w:rsidRPr="007F1807" w:rsidRDefault="007F1807" w:rsidP="00B30906">
            <w:pPr>
              <w:jc w:val="center"/>
              <w:rPr>
                <w:b/>
                <w:sz w:val="16"/>
                <w:szCs w:val="16"/>
              </w:rPr>
            </w:pPr>
          </w:p>
        </w:tc>
        <w:tc>
          <w:tcPr>
            <w:tcW w:w="348" w:type="pct"/>
            <w:shd w:val="clear" w:color="auto" w:fill="auto"/>
          </w:tcPr>
          <w:p w14:paraId="3A1DDBE3"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26896703" w14:textId="77777777" w:rsidR="007F1807" w:rsidRPr="007F1807" w:rsidRDefault="007F1807" w:rsidP="00B30906">
            <w:pPr>
              <w:jc w:val="center"/>
              <w:rPr>
                <w:b/>
                <w:sz w:val="16"/>
                <w:szCs w:val="16"/>
              </w:rPr>
            </w:pPr>
          </w:p>
        </w:tc>
        <w:tc>
          <w:tcPr>
            <w:tcW w:w="351" w:type="pct"/>
            <w:shd w:val="clear" w:color="auto" w:fill="auto"/>
          </w:tcPr>
          <w:p w14:paraId="0041A5E0" w14:textId="77777777" w:rsidR="007F1807" w:rsidRPr="007F1807" w:rsidRDefault="007F1807" w:rsidP="00B30906">
            <w:pPr>
              <w:jc w:val="center"/>
              <w:rPr>
                <w:b/>
                <w:sz w:val="16"/>
                <w:szCs w:val="16"/>
              </w:rPr>
            </w:pPr>
            <w:r w:rsidRPr="007F1807">
              <w:rPr>
                <w:b/>
                <w:sz w:val="16"/>
                <w:szCs w:val="16"/>
              </w:rPr>
              <w:t>X</w:t>
            </w:r>
          </w:p>
        </w:tc>
        <w:tc>
          <w:tcPr>
            <w:tcW w:w="351" w:type="pct"/>
            <w:shd w:val="clear" w:color="auto" w:fill="auto"/>
          </w:tcPr>
          <w:p w14:paraId="7185364C" w14:textId="77777777" w:rsidR="007F1807" w:rsidRPr="007F1807" w:rsidRDefault="007F1807" w:rsidP="00B30906">
            <w:pPr>
              <w:jc w:val="center"/>
              <w:rPr>
                <w:b/>
                <w:sz w:val="16"/>
                <w:szCs w:val="16"/>
              </w:rPr>
            </w:pPr>
            <w:r w:rsidRPr="007F1807">
              <w:rPr>
                <w:b/>
                <w:sz w:val="16"/>
                <w:szCs w:val="16"/>
              </w:rPr>
              <w:t>X</w:t>
            </w:r>
          </w:p>
        </w:tc>
        <w:tc>
          <w:tcPr>
            <w:tcW w:w="348" w:type="pct"/>
            <w:shd w:val="clear" w:color="auto" w:fill="auto"/>
          </w:tcPr>
          <w:p w14:paraId="1E80FD18" w14:textId="77777777" w:rsidR="007F1807" w:rsidRPr="007F1807" w:rsidRDefault="007F1807" w:rsidP="00B30906">
            <w:pPr>
              <w:jc w:val="center"/>
              <w:rPr>
                <w:b/>
                <w:sz w:val="16"/>
                <w:szCs w:val="16"/>
              </w:rPr>
            </w:pPr>
          </w:p>
        </w:tc>
        <w:tc>
          <w:tcPr>
            <w:tcW w:w="351" w:type="pct"/>
            <w:shd w:val="clear" w:color="auto" w:fill="auto"/>
          </w:tcPr>
          <w:p w14:paraId="557A50C4"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5079613E"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5B9472E5"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6908A031"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0AF67250"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2B8C19DE" w14:textId="77777777" w:rsidR="007F1807" w:rsidRPr="007F1807" w:rsidRDefault="007F1807" w:rsidP="00B30906">
            <w:pPr>
              <w:jc w:val="center"/>
              <w:rPr>
                <w:b/>
                <w:sz w:val="16"/>
                <w:szCs w:val="16"/>
              </w:rPr>
            </w:pPr>
          </w:p>
        </w:tc>
        <w:tc>
          <w:tcPr>
            <w:tcW w:w="238" w:type="pct"/>
            <w:shd w:val="clear" w:color="auto" w:fill="auto"/>
          </w:tcPr>
          <w:p w14:paraId="38C912F8" w14:textId="77777777" w:rsidR="007F1807" w:rsidRPr="007F1807" w:rsidRDefault="007F1807" w:rsidP="00B30906">
            <w:pPr>
              <w:jc w:val="center"/>
              <w:rPr>
                <w:b/>
                <w:sz w:val="16"/>
                <w:szCs w:val="16"/>
              </w:rPr>
            </w:pPr>
          </w:p>
        </w:tc>
      </w:tr>
      <w:tr w:rsidR="007F1807" w:rsidRPr="007F1807" w14:paraId="1C5D6D93" w14:textId="77777777" w:rsidTr="007F1807">
        <w:tc>
          <w:tcPr>
            <w:tcW w:w="517" w:type="pct"/>
            <w:shd w:val="clear" w:color="auto" w:fill="auto"/>
          </w:tcPr>
          <w:p w14:paraId="5EB4BE78" w14:textId="77777777" w:rsidR="007F1807" w:rsidRPr="007F1807" w:rsidRDefault="007F1807" w:rsidP="00B30906">
            <w:pPr>
              <w:rPr>
                <w:b/>
                <w:sz w:val="16"/>
                <w:szCs w:val="16"/>
              </w:rPr>
            </w:pPr>
            <w:r w:rsidRPr="007F1807">
              <w:rPr>
                <w:b/>
                <w:sz w:val="16"/>
                <w:szCs w:val="16"/>
              </w:rPr>
              <w:t>Medway</w:t>
            </w:r>
          </w:p>
        </w:tc>
        <w:tc>
          <w:tcPr>
            <w:tcW w:w="239" w:type="pct"/>
            <w:shd w:val="clear" w:color="auto" w:fill="auto"/>
          </w:tcPr>
          <w:p w14:paraId="19C1849B" w14:textId="518CA74B" w:rsidR="007F1807" w:rsidRPr="007F1807" w:rsidRDefault="007F1807" w:rsidP="003E21FB">
            <w:pPr>
              <w:jc w:val="center"/>
              <w:rPr>
                <w:b/>
                <w:sz w:val="16"/>
                <w:szCs w:val="16"/>
              </w:rPr>
            </w:pPr>
            <w:r w:rsidRPr="007F1807">
              <w:rPr>
                <w:b/>
                <w:sz w:val="16"/>
                <w:szCs w:val="16"/>
              </w:rPr>
              <w:t>X</w:t>
            </w:r>
          </w:p>
        </w:tc>
        <w:tc>
          <w:tcPr>
            <w:tcW w:w="238" w:type="pct"/>
            <w:shd w:val="clear" w:color="auto" w:fill="auto"/>
          </w:tcPr>
          <w:p w14:paraId="3008FE55"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6411DC6B" w14:textId="77777777" w:rsidR="007F1807" w:rsidRPr="007F1807" w:rsidRDefault="007F1807" w:rsidP="00B30906">
            <w:pPr>
              <w:jc w:val="center"/>
              <w:rPr>
                <w:b/>
                <w:sz w:val="16"/>
                <w:szCs w:val="16"/>
              </w:rPr>
            </w:pPr>
            <w:r w:rsidRPr="007F1807">
              <w:rPr>
                <w:b/>
                <w:sz w:val="16"/>
                <w:szCs w:val="16"/>
              </w:rPr>
              <w:t>X</w:t>
            </w:r>
          </w:p>
        </w:tc>
        <w:tc>
          <w:tcPr>
            <w:tcW w:w="351" w:type="pct"/>
            <w:shd w:val="clear" w:color="auto" w:fill="auto"/>
          </w:tcPr>
          <w:p w14:paraId="1C41D109" w14:textId="77777777" w:rsidR="007F1807" w:rsidRPr="007F1807" w:rsidRDefault="007F1807" w:rsidP="00B30906">
            <w:pPr>
              <w:jc w:val="center"/>
              <w:rPr>
                <w:b/>
                <w:sz w:val="16"/>
                <w:szCs w:val="16"/>
              </w:rPr>
            </w:pPr>
            <w:r w:rsidRPr="007F1807">
              <w:rPr>
                <w:b/>
                <w:sz w:val="16"/>
                <w:szCs w:val="16"/>
              </w:rPr>
              <w:t>X</w:t>
            </w:r>
          </w:p>
        </w:tc>
        <w:tc>
          <w:tcPr>
            <w:tcW w:w="348" w:type="pct"/>
            <w:shd w:val="clear" w:color="auto" w:fill="auto"/>
          </w:tcPr>
          <w:p w14:paraId="23FD09C8"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3D6D0A62" w14:textId="77777777" w:rsidR="007F1807" w:rsidRPr="007F1807" w:rsidRDefault="007F1807" w:rsidP="00B30906">
            <w:pPr>
              <w:jc w:val="center"/>
              <w:rPr>
                <w:b/>
                <w:sz w:val="16"/>
                <w:szCs w:val="16"/>
              </w:rPr>
            </w:pPr>
          </w:p>
        </w:tc>
        <w:tc>
          <w:tcPr>
            <w:tcW w:w="351" w:type="pct"/>
            <w:shd w:val="clear" w:color="auto" w:fill="auto"/>
          </w:tcPr>
          <w:p w14:paraId="1B342B71" w14:textId="77777777" w:rsidR="007F1807" w:rsidRPr="007F1807" w:rsidRDefault="007F1807" w:rsidP="00B30906">
            <w:pPr>
              <w:jc w:val="center"/>
              <w:rPr>
                <w:b/>
                <w:sz w:val="16"/>
                <w:szCs w:val="16"/>
              </w:rPr>
            </w:pPr>
            <w:r w:rsidRPr="007F1807">
              <w:rPr>
                <w:b/>
                <w:sz w:val="16"/>
                <w:szCs w:val="16"/>
              </w:rPr>
              <w:t>X</w:t>
            </w:r>
          </w:p>
        </w:tc>
        <w:tc>
          <w:tcPr>
            <w:tcW w:w="351" w:type="pct"/>
            <w:shd w:val="clear" w:color="auto" w:fill="auto"/>
          </w:tcPr>
          <w:p w14:paraId="3B735FB9" w14:textId="77777777" w:rsidR="007F1807" w:rsidRPr="007F1807" w:rsidRDefault="007F1807" w:rsidP="00B30906">
            <w:pPr>
              <w:jc w:val="center"/>
              <w:rPr>
                <w:b/>
                <w:sz w:val="16"/>
                <w:szCs w:val="16"/>
              </w:rPr>
            </w:pPr>
            <w:r w:rsidRPr="007F1807">
              <w:rPr>
                <w:b/>
                <w:sz w:val="16"/>
                <w:szCs w:val="16"/>
              </w:rPr>
              <w:t>X</w:t>
            </w:r>
          </w:p>
        </w:tc>
        <w:tc>
          <w:tcPr>
            <w:tcW w:w="348" w:type="pct"/>
            <w:shd w:val="clear" w:color="auto" w:fill="auto"/>
          </w:tcPr>
          <w:p w14:paraId="542C1598" w14:textId="77777777" w:rsidR="007F1807" w:rsidRPr="007F1807" w:rsidRDefault="007F1807" w:rsidP="00B30906">
            <w:pPr>
              <w:jc w:val="center"/>
              <w:rPr>
                <w:b/>
                <w:sz w:val="16"/>
                <w:szCs w:val="16"/>
              </w:rPr>
            </w:pPr>
          </w:p>
        </w:tc>
        <w:tc>
          <w:tcPr>
            <w:tcW w:w="351" w:type="pct"/>
            <w:shd w:val="clear" w:color="auto" w:fill="auto"/>
          </w:tcPr>
          <w:p w14:paraId="3A455CCF"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12063CF4" w14:textId="77777777" w:rsidR="007F1807" w:rsidRPr="007F1807" w:rsidRDefault="007F1807" w:rsidP="00B30906">
            <w:pPr>
              <w:jc w:val="center"/>
              <w:rPr>
                <w:b/>
                <w:sz w:val="16"/>
                <w:szCs w:val="16"/>
              </w:rPr>
            </w:pPr>
          </w:p>
        </w:tc>
        <w:tc>
          <w:tcPr>
            <w:tcW w:w="238" w:type="pct"/>
            <w:shd w:val="clear" w:color="auto" w:fill="auto"/>
          </w:tcPr>
          <w:p w14:paraId="145D289F"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54EC1648"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001F9CAE" w14:textId="77777777" w:rsidR="007F1807" w:rsidRPr="007F1807" w:rsidRDefault="007F1807" w:rsidP="00B30906">
            <w:pPr>
              <w:jc w:val="center"/>
              <w:rPr>
                <w:b/>
                <w:sz w:val="16"/>
                <w:szCs w:val="16"/>
              </w:rPr>
            </w:pPr>
          </w:p>
        </w:tc>
        <w:tc>
          <w:tcPr>
            <w:tcW w:w="238" w:type="pct"/>
            <w:shd w:val="clear" w:color="auto" w:fill="auto"/>
          </w:tcPr>
          <w:p w14:paraId="57CA6E7D" w14:textId="77777777" w:rsidR="007F1807" w:rsidRPr="007F1807" w:rsidRDefault="007F1807" w:rsidP="00B30906">
            <w:pPr>
              <w:jc w:val="center"/>
              <w:rPr>
                <w:b/>
                <w:sz w:val="16"/>
                <w:szCs w:val="16"/>
              </w:rPr>
            </w:pPr>
          </w:p>
        </w:tc>
        <w:tc>
          <w:tcPr>
            <w:tcW w:w="238" w:type="pct"/>
            <w:shd w:val="clear" w:color="auto" w:fill="auto"/>
          </w:tcPr>
          <w:p w14:paraId="0BFDA2DB" w14:textId="77777777" w:rsidR="007F1807" w:rsidRPr="007F1807" w:rsidRDefault="007F1807" w:rsidP="00B30906">
            <w:pPr>
              <w:jc w:val="center"/>
              <w:rPr>
                <w:b/>
                <w:sz w:val="16"/>
                <w:szCs w:val="16"/>
              </w:rPr>
            </w:pPr>
          </w:p>
        </w:tc>
      </w:tr>
      <w:tr w:rsidR="007F1807" w:rsidRPr="007F1807" w14:paraId="5E9AFB6D" w14:textId="77777777" w:rsidTr="007F1807">
        <w:tc>
          <w:tcPr>
            <w:tcW w:w="517" w:type="pct"/>
            <w:shd w:val="clear" w:color="auto" w:fill="auto"/>
          </w:tcPr>
          <w:p w14:paraId="474154DA" w14:textId="398FFAEB" w:rsidR="007F1807" w:rsidRPr="007F1807" w:rsidRDefault="007F1807" w:rsidP="00B30906">
            <w:pPr>
              <w:rPr>
                <w:b/>
                <w:sz w:val="16"/>
                <w:szCs w:val="16"/>
              </w:rPr>
            </w:pPr>
            <w:r w:rsidRPr="007F1807">
              <w:rPr>
                <w:b/>
                <w:sz w:val="16"/>
                <w:szCs w:val="16"/>
              </w:rPr>
              <w:t>Royal Surrey CH</w:t>
            </w:r>
          </w:p>
        </w:tc>
        <w:tc>
          <w:tcPr>
            <w:tcW w:w="239" w:type="pct"/>
            <w:shd w:val="clear" w:color="auto" w:fill="auto"/>
          </w:tcPr>
          <w:p w14:paraId="30610EBB"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167EE61E" w14:textId="77777777" w:rsidR="007F1807" w:rsidRPr="007F1807" w:rsidRDefault="007F1807" w:rsidP="00B30906">
            <w:pPr>
              <w:jc w:val="center"/>
              <w:rPr>
                <w:b/>
                <w:sz w:val="16"/>
                <w:szCs w:val="16"/>
              </w:rPr>
            </w:pPr>
          </w:p>
        </w:tc>
        <w:tc>
          <w:tcPr>
            <w:tcW w:w="238" w:type="pct"/>
            <w:shd w:val="clear" w:color="auto" w:fill="auto"/>
          </w:tcPr>
          <w:p w14:paraId="1D4EB9A2" w14:textId="77777777" w:rsidR="007F1807" w:rsidRPr="007F1807" w:rsidRDefault="007F1807" w:rsidP="00B30906">
            <w:pPr>
              <w:jc w:val="center"/>
              <w:rPr>
                <w:b/>
                <w:sz w:val="16"/>
                <w:szCs w:val="16"/>
              </w:rPr>
            </w:pPr>
          </w:p>
        </w:tc>
        <w:tc>
          <w:tcPr>
            <w:tcW w:w="351" w:type="pct"/>
            <w:shd w:val="clear" w:color="auto" w:fill="auto"/>
          </w:tcPr>
          <w:p w14:paraId="7034402F" w14:textId="77777777" w:rsidR="007F1807" w:rsidRPr="007F1807" w:rsidRDefault="007F1807" w:rsidP="00B30906">
            <w:pPr>
              <w:jc w:val="center"/>
              <w:rPr>
                <w:b/>
                <w:sz w:val="16"/>
                <w:szCs w:val="16"/>
              </w:rPr>
            </w:pPr>
            <w:r w:rsidRPr="007F1807">
              <w:rPr>
                <w:b/>
                <w:sz w:val="16"/>
                <w:szCs w:val="16"/>
              </w:rPr>
              <w:t>X</w:t>
            </w:r>
          </w:p>
        </w:tc>
        <w:tc>
          <w:tcPr>
            <w:tcW w:w="348" w:type="pct"/>
            <w:shd w:val="clear" w:color="auto" w:fill="auto"/>
          </w:tcPr>
          <w:p w14:paraId="1F8F3E17" w14:textId="77777777" w:rsidR="007F1807" w:rsidRPr="007F1807" w:rsidRDefault="007F1807" w:rsidP="00B30906">
            <w:pPr>
              <w:jc w:val="center"/>
              <w:rPr>
                <w:b/>
                <w:sz w:val="16"/>
                <w:szCs w:val="16"/>
              </w:rPr>
            </w:pPr>
          </w:p>
        </w:tc>
        <w:tc>
          <w:tcPr>
            <w:tcW w:w="238" w:type="pct"/>
            <w:shd w:val="clear" w:color="auto" w:fill="auto"/>
          </w:tcPr>
          <w:p w14:paraId="554DCB4D" w14:textId="77777777" w:rsidR="007F1807" w:rsidRPr="007F1807" w:rsidRDefault="007F1807" w:rsidP="00B30906">
            <w:pPr>
              <w:jc w:val="center"/>
              <w:rPr>
                <w:b/>
                <w:sz w:val="16"/>
                <w:szCs w:val="16"/>
              </w:rPr>
            </w:pPr>
            <w:r w:rsidRPr="007F1807">
              <w:rPr>
                <w:b/>
                <w:sz w:val="16"/>
                <w:szCs w:val="16"/>
              </w:rPr>
              <w:t>X</w:t>
            </w:r>
          </w:p>
        </w:tc>
        <w:tc>
          <w:tcPr>
            <w:tcW w:w="351" w:type="pct"/>
            <w:shd w:val="clear" w:color="auto" w:fill="auto"/>
          </w:tcPr>
          <w:p w14:paraId="247D25BC" w14:textId="77777777" w:rsidR="007F1807" w:rsidRPr="007F1807" w:rsidRDefault="007F1807" w:rsidP="00B30906">
            <w:pPr>
              <w:jc w:val="center"/>
              <w:rPr>
                <w:b/>
                <w:sz w:val="16"/>
                <w:szCs w:val="16"/>
              </w:rPr>
            </w:pPr>
            <w:r w:rsidRPr="007F1807">
              <w:rPr>
                <w:b/>
                <w:sz w:val="16"/>
                <w:szCs w:val="16"/>
              </w:rPr>
              <w:t>X</w:t>
            </w:r>
          </w:p>
        </w:tc>
        <w:tc>
          <w:tcPr>
            <w:tcW w:w="351" w:type="pct"/>
            <w:shd w:val="clear" w:color="auto" w:fill="auto"/>
          </w:tcPr>
          <w:p w14:paraId="701D7230" w14:textId="77777777" w:rsidR="007F1807" w:rsidRPr="007F1807" w:rsidRDefault="007F1807" w:rsidP="00B30906">
            <w:pPr>
              <w:jc w:val="center"/>
              <w:rPr>
                <w:b/>
                <w:sz w:val="16"/>
                <w:szCs w:val="16"/>
              </w:rPr>
            </w:pPr>
            <w:r w:rsidRPr="007F1807">
              <w:rPr>
                <w:b/>
                <w:sz w:val="16"/>
                <w:szCs w:val="16"/>
              </w:rPr>
              <w:t>X</w:t>
            </w:r>
          </w:p>
        </w:tc>
        <w:tc>
          <w:tcPr>
            <w:tcW w:w="348" w:type="pct"/>
            <w:shd w:val="clear" w:color="auto" w:fill="auto"/>
          </w:tcPr>
          <w:p w14:paraId="34B293EC" w14:textId="77777777" w:rsidR="007F1807" w:rsidRPr="007F1807" w:rsidRDefault="007F1807" w:rsidP="00B30906">
            <w:pPr>
              <w:jc w:val="center"/>
              <w:rPr>
                <w:b/>
                <w:sz w:val="16"/>
                <w:szCs w:val="16"/>
              </w:rPr>
            </w:pPr>
          </w:p>
        </w:tc>
        <w:tc>
          <w:tcPr>
            <w:tcW w:w="351" w:type="pct"/>
            <w:shd w:val="clear" w:color="auto" w:fill="auto"/>
          </w:tcPr>
          <w:p w14:paraId="41E1A192"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080039E8" w14:textId="77777777" w:rsidR="007F1807" w:rsidRPr="007F1807" w:rsidRDefault="007F1807" w:rsidP="00B30906">
            <w:pPr>
              <w:jc w:val="center"/>
              <w:rPr>
                <w:b/>
                <w:sz w:val="16"/>
                <w:szCs w:val="16"/>
              </w:rPr>
            </w:pPr>
          </w:p>
        </w:tc>
        <w:tc>
          <w:tcPr>
            <w:tcW w:w="238" w:type="pct"/>
            <w:shd w:val="clear" w:color="auto" w:fill="auto"/>
          </w:tcPr>
          <w:p w14:paraId="0BBA20EC"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7E8DB494" w14:textId="77777777" w:rsidR="007F1807" w:rsidRPr="007F1807" w:rsidRDefault="007F1807" w:rsidP="00B30906">
            <w:pPr>
              <w:jc w:val="center"/>
              <w:rPr>
                <w:b/>
                <w:sz w:val="16"/>
                <w:szCs w:val="16"/>
              </w:rPr>
            </w:pPr>
          </w:p>
        </w:tc>
        <w:tc>
          <w:tcPr>
            <w:tcW w:w="238" w:type="pct"/>
            <w:shd w:val="clear" w:color="auto" w:fill="auto"/>
          </w:tcPr>
          <w:p w14:paraId="1D559079"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76942B6D" w14:textId="77777777" w:rsidR="007F1807" w:rsidRPr="007F1807" w:rsidRDefault="007F1807" w:rsidP="00B30906">
            <w:pPr>
              <w:jc w:val="center"/>
              <w:rPr>
                <w:b/>
                <w:sz w:val="16"/>
                <w:szCs w:val="16"/>
              </w:rPr>
            </w:pPr>
          </w:p>
        </w:tc>
        <w:tc>
          <w:tcPr>
            <w:tcW w:w="238" w:type="pct"/>
            <w:shd w:val="clear" w:color="auto" w:fill="auto"/>
          </w:tcPr>
          <w:p w14:paraId="2D52DAA7" w14:textId="77777777" w:rsidR="007F1807" w:rsidRPr="007F1807" w:rsidRDefault="007F1807" w:rsidP="00B30906">
            <w:pPr>
              <w:jc w:val="center"/>
              <w:rPr>
                <w:b/>
                <w:sz w:val="16"/>
                <w:szCs w:val="16"/>
              </w:rPr>
            </w:pPr>
            <w:r w:rsidRPr="007F1807">
              <w:rPr>
                <w:b/>
                <w:sz w:val="16"/>
                <w:szCs w:val="16"/>
              </w:rPr>
              <w:t>X</w:t>
            </w:r>
          </w:p>
        </w:tc>
      </w:tr>
      <w:tr w:rsidR="007F1807" w:rsidRPr="007F1807" w14:paraId="0FD313E5" w14:textId="77777777" w:rsidTr="003E21FB">
        <w:trPr>
          <w:trHeight w:val="535"/>
        </w:trPr>
        <w:tc>
          <w:tcPr>
            <w:tcW w:w="517" w:type="pct"/>
            <w:shd w:val="clear" w:color="auto" w:fill="auto"/>
          </w:tcPr>
          <w:p w14:paraId="4686A89F" w14:textId="341735E4" w:rsidR="007F1807" w:rsidRPr="007F1807" w:rsidRDefault="007F1807" w:rsidP="00B30906">
            <w:pPr>
              <w:rPr>
                <w:b/>
                <w:sz w:val="16"/>
                <w:szCs w:val="16"/>
              </w:rPr>
            </w:pPr>
            <w:r w:rsidRPr="007F1807">
              <w:rPr>
                <w:b/>
                <w:sz w:val="16"/>
                <w:szCs w:val="16"/>
              </w:rPr>
              <w:t>SASH</w:t>
            </w:r>
          </w:p>
        </w:tc>
        <w:tc>
          <w:tcPr>
            <w:tcW w:w="239" w:type="pct"/>
            <w:shd w:val="clear" w:color="auto" w:fill="auto"/>
          </w:tcPr>
          <w:p w14:paraId="09207B0E" w14:textId="1BFAD57E" w:rsidR="007F1807" w:rsidRPr="007F1807" w:rsidRDefault="007F1807" w:rsidP="003E21FB">
            <w:pPr>
              <w:jc w:val="center"/>
              <w:rPr>
                <w:b/>
                <w:sz w:val="16"/>
                <w:szCs w:val="16"/>
              </w:rPr>
            </w:pPr>
            <w:r w:rsidRPr="007F1807">
              <w:rPr>
                <w:b/>
                <w:sz w:val="16"/>
                <w:szCs w:val="16"/>
              </w:rPr>
              <w:t>X</w:t>
            </w:r>
          </w:p>
        </w:tc>
        <w:tc>
          <w:tcPr>
            <w:tcW w:w="238" w:type="pct"/>
            <w:shd w:val="clear" w:color="auto" w:fill="auto"/>
          </w:tcPr>
          <w:p w14:paraId="0BE09793" w14:textId="00DD162C" w:rsidR="007F1807" w:rsidRPr="007F1807" w:rsidRDefault="007F1807" w:rsidP="003E21FB">
            <w:pPr>
              <w:jc w:val="center"/>
              <w:rPr>
                <w:b/>
                <w:sz w:val="16"/>
                <w:szCs w:val="16"/>
              </w:rPr>
            </w:pPr>
            <w:r w:rsidRPr="007F1807">
              <w:rPr>
                <w:b/>
                <w:sz w:val="16"/>
                <w:szCs w:val="16"/>
              </w:rPr>
              <w:t>X</w:t>
            </w:r>
          </w:p>
        </w:tc>
        <w:tc>
          <w:tcPr>
            <w:tcW w:w="238" w:type="pct"/>
            <w:shd w:val="clear" w:color="auto" w:fill="auto"/>
          </w:tcPr>
          <w:p w14:paraId="42239B20" w14:textId="77777777" w:rsidR="007F1807" w:rsidRPr="007F1807" w:rsidRDefault="007F1807" w:rsidP="00B30906">
            <w:pPr>
              <w:jc w:val="center"/>
              <w:rPr>
                <w:b/>
                <w:sz w:val="16"/>
                <w:szCs w:val="16"/>
              </w:rPr>
            </w:pPr>
          </w:p>
        </w:tc>
        <w:tc>
          <w:tcPr>
            <w:tcW w:w="351" w:type="pct"/>
            <w:shd w:val="clear" w:color="auto" w:fill="auto"/>
          </w:tcPr>
          <w:p w14:paraId="688C4BE1" w14:textId="3CA84FD4" w:rsidR="007F1807" w:rsidRPr="007F1807" w:rsidRDefault="007F1807" w:rsidP="003E21FB">
            <w:pPr>
              <w:jc w:val="center"/>
              <w:rPr>
                <w:b/>
                <w:sz w:val="16"/>
                <w:szCs w:val="16"/>
              </w:rPr>
            </w:pPr>
            <w:r w:rsidRPr="007F1807">
              <w:rPr>
                <w:b/>
                <w:sz w:val="16"/>
                <w:szCs w:val="16"/>
              </w:rPr>
              <w:t>X</w:t>
            </w:r>
          </w:p>
        </w:tc>
        <w:tc>
          <w:tcPr>
            <w:tcW w:w="348" w:type="pct"/>
            <w:shd w:val="clear" w:color="auto" w:fill="auto"/>
          </w:tcPr>
          <w:p w14:paraId="054CF618" w14:textId="200B5A8D" w:rsidR="007F1807" w:rsidRPr="007F1807" w:rsidRDefault="007F1807" w:rsidP="003E21FB">
            <w:pPr>
              <w:jc w:val="center"/>
              <w:rPr>
                <w:b/>
                <w:sz w:val="16"/>
                <w:szCs w:val="16"/>
              </w:rPr>
            </w:pPr>
            <w:r w:rsidRPr="007F1807">
              <w:rPr>
                <w:b/>
                <w:sz w:val="16"/>
                <w:szCs w:val="16"/>
              </w:rPr>
              <w:t>X</w:t>
            </w:r>
          </w:p>
        </w:tc>
        <w:tc>
          <w:tcPr>
            <w:tcW w:w="238" w:type="pct"/>
            <w:shd w:val="clear" w:color="auto" w:fill="auto"/>
          </w:tcPr>
          <w:p w14:paraId="7489A7A5" w14:textId="77777777" w:rsidR="007F1807" w:rsidRPr="007F1807" w:rsidRDefault="007F1807" w:rsidP="00B30906">
            <w:pPr>
              <w:jc w:val="center"/>
              <w:rPr>
                <w:b/>
                <w:sz w:val="16"/>
                <w:szCs w:val="16"/>
              </w:rPr>
            </w:pPr>
          </w:p>
        </w:tc>
        <w:tc>
          <w:tcPr>
            <w:tcW w:w="351" w:type="pct"/>
            <w:shd w:val="clear" w:color="auto" w:fill="auto"/>
          </w:tcPr>
          <w:p w14:paraId="488607D9" w14:textId="6E9D8CB1" w:rsidR="007F1807" w:rsidRPr="007F1807" w:rsidRDefault="007F1807" w:rsidP="003E21FB">
            <w:pPr>
              <w:jc w:val="center"/>
              <w:rPr>
                <w:b/>
                <w:sz w:val="16"/>
                <w:szCs w:val="16"/>
              </w:rPr>
            </w:pPr>
            <w:r w:rsidRPr="007F1807">
              <w:rPr>
                <w:b/>
                <w:sz w:val="16"/>
                <w:szCs w:val="16"/>
              </w:rPr>
              <w:t>X</w:t>
            </w:r>
          </w:p>
        </w:tc>
        <w:tc>
          <w:tcPr>
            <w:tcW w:w="351" w:type="pct"/>
            <w:shd w:val="clear" w:color="auto" w:fill="auto"/>
          </w:tcPr>
          <w:p w14:paraId="5615C4F9" w14:textId="2D2B485B" w:rsidR="007F1807" w:rsidRPr="007F1807" w:rsidRDefault="007F1807" w:rsidP="003E21FB">
            <w:pPr>
              <w:jc w:val="center"/>
              <w:rPr>
                <w:b/>
                <w:sz w:val="16"/>
                <w:szCs w:val="16"/>
              </w:rPr>
            </w:pPr>
            <w:r w:rsidRPr="007F1807">
              <w:rPr>
                <w:b/>
                <w:sz w:val="16"/>
                <w:szCs w:val="16"/>
              </w:rPr>
              <w:t>X</w:t>
            </w:r>
          </w:p>
        </w:tc>
        <w:tc>
          <w:tcPr>
            <w:tcW w:w="348" w:type="pct"/>
            <w:shd w:val="clear" w:color="auto" w:fill="auto"/>
          </w:tcPr>
          <w:p w14:paraId="1C325A7A" w14:textId="77777777" w:rsidR="007F1807" w:rsidRPr="007F1807" w:rsidRDefault="007F1807" w:rsidP="00B30906">
            <w:pPr>
              <w:jc w:val="center"/>
              <w:rPr>
                <w:b/>
                <w:sz w:val="16"/>
                <w:szCs w:val="16"/>
              </w:rPr>
            </w:pPr>
          </w:p>
        </w:tc>
        <w:tc>
          <w:tcPr>
            <w:tcW w:w="351" w:type="pct"/>
            <w:shd w:val="clear" w:color="auto" w:fill="auto"/>
          </w:tcPr>
          <w:p w14:paraId="07AB9A20" w14:textId="70838DD1" w:rsidR="007F1807" w:rsidRPr="007F1807" w:rsidRDefault="007F1807" w:rsidP="003E21FB">
            <w:pPr>
              <w:jc w:val="center"/>
              <w:rPr>
                <w:b/>
                <w:sz w:val="16"/>
                <w:szCs w:val="16"/>
              </w:rPr>
            </w:pPr>
            <w:r w:rsidRPr="007F1807">
              <w:rPr>
                <w:b/>
                <w:sz w:val="16"/>
                <w:szCs w:val="16"/>
              </w:rPr>
              <w:t>X</w:t>
            </w:r>
          </w:p>
        </w:tc>
        <w:tc>
          <w:tcPr>
            <w:tcW w:w="238" w:type="pct"/>
            <w:shd w:val="clear" w:color="auto" w:fill="auto"/>
          </w:tcPr>
          <w:p w14:paraId="26D8F6EE" w14:textId="01E48510" w:rsidR="007F1807" w:rsidRPr="007F1807" w:rsidRDefault="007F1807" w:rsidP="003E21FB">
            <w:pPr>
              <w:jc w:val="center"/>
              <w:rPr>
                <w:b/>
                <w:sz w:val="16"/>
                <w:szCs w:val="16"/>
              </w:rPr>
            </w:pPr>
            <w:r w:rsidRPr="007F1807">
              <w:rPr>
                <w:b/>
                <w:sz w:val="16"/>
                <w:szCs w:val="16"/>
              </w:rPr>
              <w:t>X</w:t>
            </w:r>
          </w:p>
        </w:tc>
        <w:tc>
          <w:tcPr>
            <w:tcW w:w="238" w:type="pct"/>
            <w:shd w:val="clear" w:color="auto" w:fill="auto"/>
          </w:tcPr>
          <w:p w14:paraId="61B5B5CA" w14:textId="36D16D49" w:rsidR="007F1807" w:rsidRPr="007F1807" w:rsidRDefault="007F1807" w:rsidP="003E21FB">
            <w:pPr>
              <w:jc w:val="center"/>
              <w:rPr>
                <w:b/>
                <w:sz w:val="16"/>
                <w:szCs w:val="16"/>
              </w:rPr>
            </w:pPr>
            <w:r w:rsidRPr="007F1807">
              <w:rPr>
                <w:b/>
                <w:sz w:val="16"/>
                <w:szCs w:val="16"/>
              </w:rPr>
              <w:t>X</w:t>
            </w:r>
          </w:p>
        </w:tc>
        <w:tc>
          <w:tcPr>
            <w:tcW w:w="238" w:type="pct"/>
            <w:shd w:val="clear" w:color="auto" w:fill="auto"/>
          </w:tcPr>
          <w:p w14:paraId="130BEAB7" w14:textId="77777777" w:rsidR="007F1807" w:rsidRPr="007F1807" w:rsidRDefault="007F1807" w:rsidP="00B30906">
            <w:pPr>
              <w:jc w:val="center"/>
              <w:rPr>
                <w:b/>
                <w:sz w:val="16"/>
                <w:szCs w:val="16"/>
              </w:rPr>
            </w:pPr>
          </w:p>
        </w:tc>
        <w:tc>
          <w:tcPr>
            <w:tcW w:w="238" w:type="pct"/>
            <w:shd w:val="clear" w:color="auto" w:fill="auto"/>
          </w:tcPr>
          <w:p w14:paraId="4B382A46" w14:textId="77777777" w:rsidR="007F1807" w:rsidRPr="007F1807" w:rsidRDefault="007F1807" w:rsidP="00B30906">
            <w:pPr>
              <w:jc w:val="center"/>
              <w:rPr>
                <w:b/>
                <w:sz w:val="16"/>
                <w:szCs w:val="16"/>
              </w:rPr>
            </w:pPr>
          </w:p>
        </w:tc>
        <w:tc>
          <w:tcPr>
            <w:tcW w:w="238" w:type="pct"/>
            <w:shd w:val="clear" w:color="auto" w:fill="auto"/>
          </w:tcPr>
          <w:p w14:paraId="44BA9752" w14:textId="77777777" w:rsidR="007F1807" w:rsidRPr="007F1807" w:rsidRDefault="007F1807" w:rsidP="00B30906">
            <w:pPr>
              <w:jc w:val="center"/>
              <w:rPr>
                <w:b/>
                <w:sz w:val="16"/>
                <w:szCs w:val="16"/>
              </w:rPr>
            </w:pPr>
          </w:p>
        </w:tc>
        <w:tc>
          <w:tcPr>
            <w:tcW w:w="238" w:type="pct"/>
            <w:shd w:val="clear" w:color="auto" w:fill="auto"/>
          </w:tcPr>
          <w:p w14:paraId="454C011A" w14:textId="77777777" w:rsidR="007F1807" w:rsidRPr="007F1807" w:rsidRDefault="007F1807" w:rsidP="00B30906">
            <w:pPr>
              <w:jc w:val="center"/>
              <w:rPr>
                <w:b/>
                <w:sz w:val="16"/>
                <w:szCs w:val="16"/>
              </w:rPr>
            </w:pPr>
          </w:p>
        </w:tc>
      </w:tr>
      <w:tr w:rsidR="007F1807" w:rsidRPr="007F1807" w14:paraId="504AB23F" w14:textId="77777777" w:rsidTr="007F1807">
        <w:tc>
          <w:tcPr>
            <w:tcW w:w="517" w:type="pct"/>
            <w:shd w:val="clear" w:color="auto" w:fill="auto"/>
          </w:tcPr>
          <w:p w14:paraId="2FAEFCAD" w14:textId="77777777" w:rsidR="007F1807" w:rsidRPr="007F1807" w:rsidRDefault="007F1807" w:rsidP="00B30906">
            <w:pPr>
              <w:rPr>
                <w:b/>
                <w:sz w:val="16"/>
                <w:szCs w:val="16"/>
              </w:rPr>
            </w:pPr>
            <w:r w:rsidRPr="007F1807">
              <w:rPr>
                <w:b/>
                <w:sz w:val="16"/>
                <w:szCs w:val="16"/>
              </w:rPr>
              <w:t>WSHT: Chichester</w:t>
            </w:r>
          </w:p>
        </w:tc>
        <w:tc>
          <w:tcPr>
            <w:tcW w:w="239" w:type="pct"/>
            <w:shd w:val="clear" w:color="auto" w:fill="auto"/>
          </w:tcPr>
          <w:p w14:paraId="5E2DBA51" w14:textId="797B3FD2" w:rsidR="007F1807" w:rsidRPr="007F1807" w:rsidRDefault="007F1807" w:rsidP="003E21FB">
            <w:pPr>
              <w:jc w:val="center"/>
              <w:rPr>
                <w:b/>
                <w:sz w:val="16"/>
                <w:szCs w:val="16"/>
              </w:rPr>
            </w:pPr>
            <w:r w:rsidRPr="007F1807">
              <w:rPr>
                <w:b/>
                <w:sz w:val="16"/>
                <w:szCs w:val="16"/>
              </w:rPr>
              <w:t>X</w:t>
            </w:r>
          </w:p>
        </w:tc>
        <w:tc>
          <w:tcPr>
            <w:tcW w:w="238" w:type="pct"/>
            <w:shd w:val="clear" w:color="auto" w:fill="auto"/>
          </w:tcPr>
          <w:p w14:paraId="22737B11" w14:textId="084C4CE2" w:rsidR="007F1807" w:rsidRPr="007F1807" w:rsidRDefault="007F1807" w:rsidP="003E21FB">
            <w:pPr>
              <w:jc w:val="center"/>
              <w:rPr>
                <w:b/>
                <w:sz w:val="16"/>
                <w:szCs w:val="16"/>
              </w:rPr>
            </w:pPr>
            <w:r w:rsidRPr="007F1807">
              <w:rPr>
                <w:b/>
                <w:sz w:val="16"/>
                <w:szCs w:val="16"/>
              </w:rPr>
              <w:t>X</w:t>
            </w:r>
          </w:p>
        </w:tc>
        <w:tc>
          <w:tcPr>
            <w:tcW w:w="238" w:type="pct"/>
            <w:shd w:val="clear" w:color="auto" w:fill="auto"/>
          </w:tcPr>
          <w:p w14:paraId="43450A13" w14:textId="77777777" w:rsidR="007F1807" w:rsidRPr="007F1807" w:rsidRDefault="007F1807" w:rsidP="00B30906">
            <w:pPr>
              <w:jc w:val="center"/>
              <w:rPr>
                <w:b/>
                <w:sz w:val="16"/>
                <w:szCs w:val="16"/>
              </w:rPr>
            </w:pPr>
          </w:p>
        </w:tc>
        <w:tc>
          <w:tcPr>
            <w:tcW w:w="351" w:type="pct"/>
            <w:shd w:val="clear" w:color="auto" w:fill="auto"/>
          </w:tcPr>
          <w:p w14:paraId="4AA05F02" w14:textId="77777777" w:rsidR="007F1807" w:rsidRPr="007F1807" w:rsidRDefault="007F1807" w:rsidP="00B30906">
            <w:pPr>
              <w:jc w:val="center"/>
              <w:rPr>
                <w:b/>
                <w:sz w:val="16"/>
                <w:szCs w:val="16"/>
              </w:rPr>
            </w:pPr>
            <w:r w:rsidRPr="007F1807">
              <w:rPr>
                <w:b/>
                <w:sz w:val="16"/>
                <w:szCs w:val="16"/>
              </w:rPr>
              <w:t>X</w:t>
            </w:r>
          </w:p>
        </w:tc>
        <w:tc>
          <w:tcPr>
            <w:tcW w:w="348" w:type="pct"/>
            <w:shd w:val="clear" w:color="auto" w:fill="auto"/>
          </w:tcPr>
          <w:p w14:paraId="05699CFB" w14:textId="77777777" w:rsidR="007F1807" w:rsidRPr="007F1807" w:rsidRDefault="007F1807" w:rsidP="00B30906">
            <w:pPr>
              <w:jc w:val="center"/>
              <w:rPr>
                <w:b/>
                <w:sz w:val="16"/>
                <w:szCs w:val="16"/>
              </w:rPr>
            </w:pPr>
          </w:p>
        </w:tc>
        <w:tc>
          <w:tcPr>
            <w:tcW w:w="238" w:type="pct"/>
            <w:shd w:val="clear" w:color="auto" w:fill="auto"/>
          </w:tcPr>
          <w:p w14:paraId="3FB80713" w14:textId="77777777" w:rsidR="007F1807" w:rsidRPr="007F1807" w:rsidRDefault="007F1807" w:rsidP="00B30906">
            <w:pPr>
              <w:jc w:val="center"/>
              <w:rPr>
                <w:b/>
                <w:sz w:val="16"/>
                <w:szCs w:val="16"/>
              </w:rPr>
            </w:pPr>
            <w:r w:rsidRPr="007F1807">
              <w:rPr>
                <w:b/>
                <w:sz w:val="16"/>
                <w:szCs w:val="16"/>
              </w:rPr>
              <w:t>X</w:t>
            </w:r>
          </w:p>
        </w:tc>
        <w:tc>
          <w:tcPr>
            <w:tcW w:w="351" w:type="pct"/>
            <w:shd w:val="clear" w:color="auto" w:fill="auto"/>
          </w:tcPr>
          <w:p w14:paraId="11F43F18" w14:textId="77777777" w:rsidR="007F1807" w:rsidRPr="007F1807" w:rsidRDefault="007F1807" w:rsidP="00B30906">
            <w:pPr>
              <w:jc w:val="center"/>
              <w:rPr>
                <w:b/>
                <w:sz w:val="16"/>
                <w:szCs w:val="16"/>
              </w:rPr>
            </w:pPr>
            <w:r w:rsidRPr="007F1807">
              <w:rPr>
                <w:b/>
                <w:sz w:val="16"/>
                <w:szCs w:val="16"/>
              </w:rPr>
              <w:t>X</w:t>
            </w:r>
          </w:p>
        </w:tc>
        <w:tc>
          <w:tcPr>
            <w:tcW w:w="351" w:type="pct"/>
            <w:shd w:val="clear" w:color="auto" w:fill="auto"/>
          </w:tcPr>
          <w:p w14:paraId="6225315E" w14:textId="77777777" w:rsidR="007F1807" w:rsidRPr="007F1807" w:rsidRDefault="007F1807" w:rsidP="00B30906">
            <w:pPr>
              <w:jc w:val="center"/>
              <w:rPr>
                <w:b/>
                <w:sz w:val="16"/>
                <w:szCs w:val="16"/>
              </w:rPr>
            </w:pPr>
            <w:r w:rsidRPr="007F1807">
              <w:rPr>
                <w:b/>
                <w:sz w:val="16"/>
                <w:szCs w:val="16"/>
              </w:rPr>
              <w:t>X</w:t>
            </w:r>
          </w:p>
        </w:tc>
        <w:tc>
          <w:tcPr>
            <w:tcW w:w="348" w:type="pct"/>
            <w:shd w:val="clear" w:color="auto" w:fill="auto"/>
          </w:tcPr>
          <w:p w14:paraId="47E3BF16" w14:textId="77777777" w:rsidR="007F1807" w:rsidRPr="007F1807" w:rsidRDefault="007F1807" w:rsidP="00B30906">
            <w:pPr>
              <w:jc w:val="center"/>
              <w:rPr>
                <w:b/>
                <w:sz w:val="16"/>
                <w:szCs w:val="16"/>
              </w:rPr>
            </w:pPr>
          </w:p>
        </w:tc>
        <w:tc>
          <w:tcPr>
            <w:tcW w:w="351" w:type="pct"/>
            <w:shd w:val="clear" w:color="auto" w:fill="auto"/>
          </w:tcPr>
          <w:p w14:paraId="072683F7"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6BA14D74"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26255A39"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0202F296"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4621089C" w14:textId="77777777" w:rsidR="007F1807" w:rsidRPr="007F1807" w:rsidRDefault="007F1807" w:rsidP="00B30906">
            <w:pPr>
              <w:jc w:val="center"/>
              <w:rPr>
                <w:b/>
                <w:sz w:val="16"/>
                <w:szCs w:val="16"/>
              </w:rPr>
            </w:pPr>
          </w:p>
        </w:tc>
        <w:tc>
          <w:tcPr>
            <w:tcW w:w="238" w:type="pct"/>
            <w:shd w:val="clear" w:color="auto" w:fill="auto"/>
          </w:tcPr>
          <w:p w14:paraId="7C541147" w14:textId="77777777" w:rsidR="007F1807" w:rsidRPr="007F1807" w:rsidRDefault="007F1807" w:rsidP="00B30906">
            <w:pPr>
              <w:jc w:val="center"/>
              <w:rPr>
                <w:b/>
                <w:sz w:val="16"/>
                <w:szCs w:val="16"/>
              </w:rPr>
            </w:pPr>
          </w:p>
        </w:tc>
        <w:tc>
          <w:tcPr>
            <w:tcW w:w="238" w:type="pct"/>
            <w:shd w:val="clear" w:color="auto" w:fill="auto"/>
          </w:tcPr>
          <w:p w14:paraId="4027C203" w14:textId="77777777" w:rsidR="007F1807" w:rsidRPr="007F1807" w:rsidRDefault="007F1807" w:rsidP="00B30906">
            <w:pPr>
              <w:jc w:val="center"/>
              <w:rPr>
                <w:b/>
                <w:sz w:val="16"/>
                <w:szCs w:val="16"/>
              </w:rPr>
            </w:pPr>
          </w:p>
        </w:tc>
      </w:tr>
      <w:tr w:rsidR="007F1807" w:rsidRPr="007F1807" w14:paraId="653F5D5E" w14:textId="77777777" w:rsidTr="007F1807">
        <w:trPr>
          <w:trHeight w:val="350"/>
        </w:trPr>
        <w:tc>
          <w:tcPr>
            <w:tcW w:w="517" w:type="pct"/>
            <w:shd w:val="clear" w:color="auto" w:fill="auto"/>
          </w:tcPr>
          <w:p w14:paraId="5CA50DD3" w14:textId="77777777" w:rsidR="007F1807" w:rsidRPr="007F1807" w:rsidRDefault="007F1807" w:rsidP="00B30906">
            <w:pPr>
              <w:rPr>
                <w:b/>
                <w:sz w:val="16"/>
                <w:szCs w:val="16"/>
              </w:rPr>
            </w:pPr>
            <w:r w:rsidRPr="007F1807">
              <w:rPr>
                <w:b/>
                <w:sz w:val="16"/>
                <w:szCs w:val="16"/>
              </w:rPr>
              <w:t>WSHT: Worthing</w:t>
            </w:r>
          </w:p>
        </w:tc>
        <w:tc>
          <w:tcPr>
            <w:tcW w:w="239" w:type="pct"/>
            <w:shd w:val="clear" w:color="auto" w:fill="auto"/>
          </w:tcPr>
          <w:p w14:paraId="431049EB"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62F09649" w14:textId="77777777" w:rsidR="007F1807" w:rsidRPr="007F1807" w:rsidRDefault="007F1807" w:rsidP="00B30906">
            <w:pPr>
              <w:jc w:val="center"/>
              <w:rPr>
                <w:b/>
                <w:sz w:val="16"/>
                <w:szCs w:val="16"/>
              </w:rPr>
            </w:pPr>
          </w:p>
        </w:tc>
        <w:tc>
          <w:tcPr>
            <w:tcW w:w="238" w:type="pct"/>
            <w:shd w:val="clear" w:color="auto" w:fill="auto"/>
          </w:tcPr>
          <w:p w14:paraId="42C24729" w14:textId="77777777" w:rsidR="007F1807" w:rsidRPr="007F1807" w:rsidRDefault="007F1807" w:rsidP="00B30906">
            <w:pPr>
              <w:jc w:val="center"/>
              <w:rPr>
                <w:b/>
                <w:sz w:val="16"/>
                <w:szCs w:val="16"/>
              </w:rPr>
            </w:pPr>
          </w:p>
        </w:tc>
        <w:tc>
          <w:tcPr>
            <w:tcW w:w="351" w:type="pct"/>
            <w:shd w:val="clear" w:color="auto" w:fill="auto"/>
          </w:tcPr>
          <w:p w14:paraId="3230C52A" w14:textId="77777777" w:rsidR="007F1807" w:rsidRPr="007F1807" w:rsidRDefault="007F1807" w:rsidP="00B30906">
            <w:pPr>
              <w:jc w:val="center"/>
              <w:rPr>
                <w:b/>
                <w:sz w:val="16"/>
                <w:szCs w:val="16"/>
              </w:rPr>
            </w:pPr>
          </w:p>
        </w:tc>
        <w:tc>
          <w:tcPr>
            <w:tcW w:w="348" w:type="pct"/>
            <w:shd w:val="clear" w:color="auto" w:fill="auto"/>
          </w:tcPr>
          <w:p w14:paraId="1408AADC" w14:textId="77777777" w:rsidR="007F1807" w:rsidRPr="007F1807" w:rsidRDefault="007F1807" w:rsidP="00B30906">
            <w:pPr>
              <w:jc w:val="center"/>
              <w:rPr>
                <w:b/>
                <w:sz w:val="16"/>
                <w:szCs w:val="16"/>
              </w:rPr>
            </w:pPr>
          </w:p>
        </w:tc>
        <w:tc>
          <w:tcPr>
            <w:tcW w:w="238" w:type="pct"/>
            <w:shd w:val="clear" w:color="auto" w:fill="auto"/>
          </w:tcPr>
          <w:p w14:paraId="2B8F8228" w14:textId="77777777" w:rsidR="007F1807" w:rsidRPr="007F1807" w:rsidRDefault="007F1807" w:rsidP="00B30906">
            <w:pPr>
              <w:jc w:val="center"/>
              <w:rPr>
                <w:b/>
                <w:sz w:val="16"/>
                <w:szCs w:val="16"/>
              </w:rPr>
            </w:pPr>
            <w:r w:rsidRPr="007F1807">
              <w:rPr>
                <w:b/>
                <w:sz w:val="16"/>
                <w:szCs w:val="16"/>
              </w:rPr>
              <w:t>X</w:t>
            </w:r>
          </w:p>
        </w:tc>
        <w:tc>
          <w:tcPr>
            <w:tcW w:w="351" w:type="pct"/>
            <w:shd w:val="clear" w:color="auto" w:fill="auto"/>
          </w:tcPr>
          <w:p w14:paraId="3B80EFE7" w14:textId="77777777" w:rsidR="007F1807" w:rsidRPr="007F1807" w:rsidRDefault="007F1807" w:rsidP="00B30906">
            <w:pPr>
              <w:jc w:val="center"/>
              <w:rPr>
                <w:b/>
                <w:sz w:val="16"/>
                <w:szCs w:val="16"/>
              </w:rPr>
            </w:pPr>
            <w:r w:rsidRPr="007F1807">
              <w:rPr>
                <w:b/>
                <w:sz w:val="16"/>
                <w:szCs w:val="16"/>
              </w:rPr>
              <w:t>X</w:t>
            </w:r>
          </w:p>
        </w:tc>
        <w:tc>
          <w:tcPr>
            <w:tcW w:w="351" w:type="pct"/>
            <w:shd w:val="clear" w:color="auto" w:fill="auto"/>
          </w:tcPr>
          <w:p w14:paraId="5C8053AC" w14:textId="77777777" w:rsidR="007F1807" w:rsidRPr="007F1807" w:rsidRDefault="007F1807" w:rsidP="00B30906">
            <w:pPr>
              <w:jc w:val="center"/>
              <w:rPr>
                <w:b/>
                <w:sz w:val="16"/>
                <w:szCs w:val="16"/>
              </w:rPr>
            </w:pPr>
            <w:r w:rsidRPr="007F1807">
              <w:rPr>
                <w:b/>
                <w:sz w:val="16"/>
                <w:szCs w:val="16"/>
              </w:rPr>
              <w:t>X</w:t>
            </w:r>
          </w:p>
        </w:tc>
        <w:tc>
          <w:tcPr>
            <w:tcW w:w="348" w:type="pct"/>
            <w:shd w:val="clear" w:color="auto" w:fill="auto"/>
          </w:tcPr>
          <w:p w14:paraId="4216D6C2" w14:textId="77777777" w:rsidR="007F1807" w:rsidRPr="007F1807" w:rsidRDefault="007F1807" w:rsidP="00B30906">
            <w:pPr>
              <w:jc w:val="center"/>
              <w:rPr>
                <w:b/>
                <w:sz w:val="16"/>
                <w:szCs w:val="16"/>
              </w:rPr>
            </w:pPr>
          </w:p>
        </w:tc>
        <w:tc>
          <w:tcPr>
            <w:tcW w:w="351" w:type="pct"/>
            <w:shd w:val="clear" w:color="auto" w:fill="auto"/>
          </w:tcPr>
          <w:p w14:paraId="0139B230" w14:textId="77777777" w:rsidR="007F1807" w:rsidRPr="007F1807" w:rsidRDefault="007F1807" w:rsidP="00B30906">
            <w:pPr>
              <w:jc w:val="center"/>
              <w:rPr>
                <w:b/>
                <w:sz w:val="16"/>
                <w:szCs w:val="16"/>
              </w:rPr>
            </w:pPr>
            <w:r w:rsidRPr="007F1807">
              <w:rPr>
                <w:b/>
                <w:sz w:val="16"/>
                <w:szCs w:val="16"/>
              </w:rPr>
              <w:t>X</w:t>
            </w:r>
          </w:p>
        </w:tc>
        <w:tc>
          <w:tcPr>
            <w:tcW w:w="238" w:type="pct"/>
            <w:shd w:val="clear" w:color="auto" w:fill="auto"/>
          </w:tcPr>
          <w:p w14:paraId="1D758985" w14:textId="77777777" w:rsidR="007F1807" w:rsidRPr="007F1807" w:rsidRDefault="007F1807" w:rsidP="00B30906">
            <w:pPr>
              <w:jc w:val="center"/>
              <w:rPr>
                <w:b/>
                <w:sz w:val="16"/>
                <w:szCs w:val="16"/>
              </w:rPr>
            </w:pPr>
          </w:p>
        </w:tc>
        <w:tc>
          <w:tcPr>
            <w:tcW w:w="238" w:type="pct"/>
            <w:shd w:val="clear" w:color="auto" w:fill="auto"/>
          </w:tcPr>
          <w:p w14:paraId="412981FE" w14:textId="77777777" w:rsidR="007F1807" w:rsidRPr="007F1807" w:rsidRDefault="007F1807" w:rsidP="00B30906">
            <w:pPr>
              <w:jc w:val="center"/>
              <w:rPr>
                <w:sz w:val="16"/>
                <w:szCs w:val="16"/>
              </w:rPr>
            </w:pPr>
          </w:p>
        </w:tc>
        <w:tc>
          <w:tcPr>
            <w:tcW w:w="238" w:type="pct"/>
            <w:shd w:val="clear" w:color="auto" w:fill="auto"/>
          </w:tcPr>
          <w:p w14:paraId="706CC7F9" w14:textId="77777777" w:rsidR="007F1807" w:rsidRPr="007F1807" w:rsidRDefault="007F1807" w:rsidP="00B30906">
            <w:pPr>
              <w:jc w:val="center"/>
              <w:rPr>
                <w:sz w:val="16"/>
                <w:szCs w:val="16"/>
              </w:rPr>
            </w:pPr>
          </w:p>
        </w:tc>
        <w:tc>
          <w:tcPr>
            <w:tcW w:w="238" w:type="pct"/>
            <w:shd w:val="clear" w:color="auto" w:fill="auto"/>
          </w:tcPr>
          <w:p w14:paraId="184083C3" w14:textId="77777777" w:rsidR="007F1807" w:rsidRPr="007F1807" w:rsidRDefault="007F1807" w:rsidP="00B30906">
            <w:pPr>
              <w:jc w:val="center"/>
              <w:rPr>
                <w:sz w:val="16"/>
                <w:szCs w:val="16"/>
              </w:rPr>
            </w:pPr>
          </w:p>
        </w:tc>
        <w:tc>
          <w:tcPr>
            <w:tcW w:w="238" w:type="pct"/>
            <w:shd w:val="clear" w:color="auto" w:fill="auto"/>
          </w:tcPr>
          <w:p w14:paraId="7E0B7D51" w14:textId="77777777" w:rsidR="007F1807" w:rsidRPr="007F1807" w:rsidRDefault="007F1807" w:rsidP="00B30906">
            <w:pPr>
              <w:jc w:val="center"/>
              <w:rPr>
                <w:sz w:val="16"/>
                <w:szCs w:val="16"/>
              </w:rPr>
            </w:pPr>
          </w:p>
        </w:tc>
        <w:tc>
          <w:tcPr>
            <w:tcW w:w="238" w:type="pct"/>
            <w:shd w:val="clear" w:color="auto" w:fill="auto"/>
          </w:tcPr>
          <w:p w14:paraId="19D39672" w14:textId="77777777" w:rsidR="007F1807" w:rsidRPr="007F1807" w:rsidRDefault="007F1807" w:rsidP="00B30906">
            <w:pPr>
              <w:jc w:val="center"/>
              <w:rPr>
                <w:sz w:val="16"/>
                <w:szCs w:val="16"/>
              </w:rPr>
            </w:pPr>
          </w:p>
        </w:tc>
      </w:tr>
    </w:tbl>
    <w:p w14:paraId="3ACF5CB9" w14:textId="4024F3A8" w:rsidR="00AE5595" w:rsidRDefault="00AE5595" w:rsidP="00B36439">
      <w:pPr>
        <w:jc w:val="both"/>
        <w:rPr>
          <w:lang w:val="en-US"/>
        </w:rPr>
      </w:pPr>
    </w:p>
    <w:p w14:paraId="049204D7" w14:textId="77777777" w:rsidR="00E1721E" w:rsidRPr="00E1721E" w:rsidRDefault="00D8706D" w:rsidP="00AE5595">
      <w:pPr>
        <w:rPr>
          <w:b/>
          <w:bCs/>
          <w:lang w:val="en-US"/>
        </w:rPr>
      </w:pPr>
      <w:r w:rsidRPr="00E1721E">
        <w:rPr>
          <w:b/>
          <w:bCs/>
          <w:lang w:val="en-US"/>
        </w:rPr>
        <w:t xml:space="preserve">Advanced Laparoscopic </w:t>
      </w:r>
      <w:r w:rsidR="00E1721E" w:rsidRPr="00E1721E">
        <w:rPr>
          <w:b/>
          <w:bCs/>
          <w:lang w:val="en-US"/>
        </w:rPr>
        <w:t xml:space="preserve">Surgery </w:t>
      </w:r>
      <w:r w:rsidRPr="00E1721E">
        <w:rPr>
          <w:b/>
          <w:bCs/>
          <w:lang w:val="en-US"/>
        </w:rPr>
        <w:t xml:space="preserve">ATSM </w:t>
      </w:r>
    </w:p>
    <w:p w14:paraId="2988314D" w14:textId="2221ADE0" w:rsidR="00AE5595" w:rsidRPr="00E1721E" w:rsidRDefault="00E1721E" w:rsidP="00E1721E">
      <w:pPr>
        <w:jc w:val="both"/>
      </w:pPr>
      <w:r>
        <w:rPr>
          <w:lang w:val="en-US"/>
        </w:rPr>
        <w:t xml:space="preserve">The process for application for this ATSM differs to the other ATSMs as there is only </w:t>
      </w:r>
      <w:r w:rsidR="00D8706D">
        <w:rPr>
          <w:lang w:val="en-US"/>
        </w:rPr>
        <w:t xml:space="preserve">one post </w:t>
      </w:r>
      <w:r>
        <w:rPr>
          <w:lang w:val="en-US"/>
        </w:rPr>
        <w:t xml:space="preserve">available </w:t>
      </w:r>
      <w:r w:rsidR="00D8706D">
        <w:rPr>
          <w:lang w:val="en-US"/>
        </w:rPr>
        <w:t>per year</w:t>
      </w:r>
      <w:r>
        <w:rPr>
          <w:lang w:val="en-US"/>
        </w:rPr>
        <w:t>, which is undertaken in a BSGE accredited unit. The application process is competitive and the post is usually advertised in April with</w:t>
      </w:r>
      <w:r w:rsidR="00130EB9">
        <w:rPr>
          <w:lang w:val="en-US"/>
        </w:rPr>
        <w:t xml:space="preserve"> a competitive </w:t>
      </w:r>
      <w:proofErr w:type="gramStart"/>
      <w:r w:rsidR="00130EB9">
        <w:rPr>
          <w:lang w:val="en-US"/>
        </w:rPr>
        <w:t>interview taking</w:t>
      </w:r>
      <w:proofErr w:type="gramEnd"/>
      <w:r>
        <w:rPr>
          <w:lang w:val="en-US"/>
        </w:rPr>
        <w:t xml:space="preserve"> place in May. You will need to demonstrate com</w:t>
      </w:r>
      <w:r w:rsidR="00130EB9">
        <w:rPr>
          <w:lang w:val="en-US"/>
        </w:rPr>
        <w:t xml:space="preserve">mitment to advanced </w:t>
      </w:r>
      <w:proofErr w:type="spellStart"/>
      <w:r w:rsidR="00130EB9">
        <w:rPr>
          <w:lang w:val="en-US"/>
        </w:rPr>
        <w:t>laparoscpic</w:t>
      </w:r>
      <w:proofErr w:type="spellEnd"/>
      <w:r w:rsidR="00130EB9">
        <w:rPr>
          <w:lang w:val="en-US"/>
        </w:rPr>
        <w:t xml:space="preserve"> surgery</w:t>
      </w:r>
      <w:r>
        <w:rPr>
          <w:lang w:val="en-US"/>
        </w:rPr>
        <w:t xml:space="preserve"> via the application form and </w:t>
      </w:r>
      <w:r w:rsidR="00130EB9">
        <w:rPr>
          <w:lang w:val="en-US"/>
        </w:rPr>
        <w:t xml:space="preserve">your </w:t>
      </w:r>
      <w:r>
        <w:rPr>
          <w:lang w:val="en-US"/>
        </w:rPr>
        <w:t>CV. If you think you may wish to pursue this area of interest it is impor</w:t>
      </w:r>
      <w:r w:rsidR="00130EB9">
        <w:rPr>
          <w:lang w:val="en-US"/>
        </w:rPr>
        <w:t>tant to discuss this with your Educational Supervisors</w:t>
      </w:r>
      <w:r>
        <w:rPr>
          <w:lang w:val="en-US"/>
        </w:rPr>
        <w:t xml:space="preserve"> early on in your training to ensure your exposure to minimal access surgery is </w:t>
      </w:r>
      <w:r w:rsidRPr="00E1721E">
        <w:t>optimi</w:t>
      </w:r>
      <w:r>
        <w:t>s</w:t>
      </w:r>
      <w:r w:rsidRPr="00E1721E">
        <w:t>ed</w:t>
      </w:r>
      <w:r>
        <w:rPr>
          <w:lang w:val="en-US"/>
        </w:rPr>
        <w:t xml:space="preserve"> prior to your senior training years. </w:t>
      </w:r>
    </w:p>
    <w:p w14:paraId="64A454B0" w14:textId="77777777" w:rsidR="00AE5595" w:rsidRPr="00C165C3" w:rsidRDefault="00AE5595" w:rsidP="00B36439">
      <w:pPr>
        <w:jc w:val="both"/>
        <w:rPr>
          <w:lang w:val="en-US"/>
        </w:rPr>
      </w:pPr>
    </w:p>
    <w:p w14:paraId="119824B8" w14:textId="77777777" w:rsidR="0007063B" w:rsidRDefault="0007063B" w:rsidP="00B36439">
      <w:pPr>
        <w:jc w:val="both"/>
        <w:rPr>
          <w:b/>
          <w:bCs/>
          <w:sz w:val="28"/>
          <w:szCs w:val="28"/>
          <w:lang w:val="en-US"/>
        </w:rPr>
      </w:pPr>
    </w:p>
    <w:p w14:paraId="759945C1" w14:textId="77777777" w:rsidR="0007063B" w:rsidRDefault="0007063B" w:rsidP="00B36439">
      <w:pPr>
        <w:jc w:val="both"/>
        <w:rPr>
          <w:b/>
          <w:bCs/>
          <w:sz w:val="28"/>
          <w:szCs w:val="28"/>
          <w:lang w:val="en-US"/>
        </w:rPr>
      </w:pPr>
    </w:p>
    <w:p w14:paraId="37EE9E65" w14:textId="00D15F03" w:rsidR="00842760" w:rsidRDefault="00842760" w:rsidP="00B36439">
      <w:pPr>
        <w:jc w:val="both"/>
        <w:rPr>
          <w:b/>
          <w:bCs/>
          <w:sz w:val="28"/>
          <w:szCs w:val="28"/>
          <w:lang w:val="en-US"/>
        </w:rPr>
      </w:pPr>
      <w:r w:rsidRPr="00B36439">
        <w:rPr>
          <w:b/>
          <w:bCs/>
          <w:sz w:val="28"/>
          <w:szCs w:val="28"/>
          <w:lang w:val="en-US"/>
        </w:rPr>
        <w:t xml:space="preserve">Registration </w:t>
      </w:r>
    </w:p>
    <w:p w14:paraId="58B6FC16" w14:textId="10D5ABB5" w:rsidR="00B30906" w:rsidRDefault="00995CD9" w:rsidP="00B36439">
      <w:pPr>
        <w:jc w:val="both"/>
      </w:pPr>
      <w:r>
        <w:t xml:space="preserve">Once your ATSM choices have been decided and you have started ST6, you can register your ATSMs. </w:t>
      </w:r>
      <w:r w:rsidR="0007063B">
        <w:t xml:space="preserve">It is recommended to begin this process as soon as possible as it can take a few weeks. </w:t>
      </w:r>
      <w:r w:rsidR="00B30906">
        <w:rPr>
          <w:rFonts w:ascii="Calibri" w:hAnsi="Calibri" w:cs="Calibri"/>
          <w:color w:val="222222"/>
          <w:shd w:val="clear" w:color="auto" w:fill="FFFFFF"/>
        </w:rPr>
        <w:t>Each ATSM has a designated work intensity score. You can only register ATSMs up to a combined work intensity score of 3.0. This is to ensure that the training workload is achievable during routine working hours.</w:t>
      </w:r>
    </w:p>
    <w:p w14:paraId="4ACA7D65" w14:textId="6EFF71A0" w:rsidR="00995CD9" w:rsidRDefault="00995CD9" w:rsidP="00B36439">
      <w:pPr>
        <w:jc w:val="both"/>
      </w:pPr>
      <w:r>
        <w:t xml:space="preserve">There is a generic registration form which can be found at </w:t>
      </w:r>
      <w:hyperlink r:id="rId9" w:history="1">
        <w:r w:rsidRPr="00036EB2">
          <w:rPr>
            <w:rStyle w:val="Hyperlink"/>
          </w:rPr>
          <w:t>www.rcog.org.uk/en/careers-training/specialty-training-curriculum/atsms/introduction/how-to-register-for-an-atsm/</w:t>
        </w:r>
      </w:hyperlink>
      <w:r>
        <w:t xml:space="preserve">. This form requires signatures from two supervisors within your trust, the ATSM preceptor and the TPD for ST6-7 (Miss Catherine Wykes). Once the signatures are obtained, you </w:t>
      </w:r>
      <w:r w:rsidR="0007063B">
        <w:t xml:space="preserve">will </w:t>
      </w:r>
      <w:r>
        <w:t>need to forward your form to the RCOG:</w:t>
      </w:r>
    </w:p>
    <w:p w14:paraId="1937CB8F" w14:textId="0C88E526" w:rsidR="00995CD9" w:rsidRDefault="00995CD9" w:rsidP="00B36439">
      <w:pPr>
        <w:jc w:val="both"/>
      </w:pPr>
      <w:r>
        <w:t>Email: advanced</w:t>
      </w:r>
      <w:hyperlink r:id="rId10" w:history="1"/>
      <w:r>
        <w:t>training@rcog.org.uk</w:t>
      </w:r>
    </w:p>
    <w:p w14:paraId="57534191" w14:textId="6406AC32" w:rsidR="00DD11BC" w:rsidRDefault="00995CD9" w:rsidP="00B36439">
      <w:pPr>
        <w:jc w:val="both"/>
        <w:rPr>
          <w:rFonts w:ascii="Calibri" w:hAnsi="Calibri" w:cs="Calibri"/>
          <w:color w:val="222222"/>
          <w:shd w:val="clear" w:color="auto" w:fill="FFFFFF"/>
        </w:rPr>
      </w:pPr>
      <w:r>
        <w:t>Post</w:t>
      </w:r>
      <w:r w:rsidRPr="00995CD9">
        <w:t xml:space="preserve">:  </w:t>
      </w:r>
      <w:r w:rsidRPr="00995CD9">
        <w:rPr>
          <w:rFonts w:ascii="Calibri" w:hAnsi="Calibri" w:cs="Calibri"/>
          <w:color w:val="222222"/>
          <w:shd w:val="clear" w:color="auto" w:fill="FFFFFF"/>
        </w:rPr>
        <w:t>Trainees' Coordinator, Education Policy, RCOG, 10-18 Union Street, London SE1 1SZ</w:t>
      </w:r>
    </w:p>
    <w:p w14:paraId="095AA65B" w14:textId="3D94E7C8" w:rsidR="009F2516" w:rsidRDefault="00B30906" w:rsidP="00B36439">
      <w:pPr>
        <w:jc w:val="both"/>
        <w:rPr>
          <w:rFonts w:ascii="Calibri" w:hAnsi="Calibri" w:cs="Calibri"/>
          <w:color w:val="222222"/>
          <w:shd w:val="clear" w:color="auto" w:fill="FFFFFF"/>
        </w:rPr>
      </w:pPr>
      <w:r>
        <w:rPr>
          <w:rFonts w:ascii="Calibri" w:hAnsi="Calibri" w:cs="Calibri"/>
          <w:color w:val="222222"/>
          <w:shd w:val="clear" w:color="auto" w:fill="FFFFFF"/>
        </w:rPr>
        <w:t xml:space="preserve">You will be sent details of how to pay the ATSM registration fee (£150 per ATSM). </w:t>
      </w:r>
      <w:r w:rsidR="009F2516">
        <w:rPr>
          <w:rFonts w:ascii="Calibri" w:hAnsi="Calibri" w:cs="Calibri"/>
          <w:color w:val="222222"/>
          <w:shd w:val="clear" w:color="auto" w:fill="FFFFFF"/>
        </w:rPr>
        <w:t xml:space="preserve">Once your ATSM has been registered it will be added to your training e-portfolio and all curriculum items are signed off electronically in the same way as the core curriculum. </w:t>
      </w:r>
    </w:p>
    <w:p w14:paraId="6F08ED40" w14:textId="07ADC211" w:rsidR="00995CD9" w:rsidRDefault="0007063B" w:rsidP="00B36439">
      <w:pPr>
        <w:jc w:val="both"/>
        <w:rPr>
          <w:rFonts w:ascii="Calibri" w:hAnsi="Calibri" w:cs="Calibri"/>
          <w:color w:val="222222"/>
          <w:shd w:val="clear" w:color="auto" w:fill="FFFFFF"/>
        </w:rPr>
      </w:pPr>
      <w:r>
        <w:rPr>
          <w:rFonts w:ascii="Calibri" w:hAnsi="Calibri" w:cs="Calibri"/>
          <w:color w:val="222222"/>
          <w:shd w:val="clear" w:color="auto" w:fill="FFFFFF"/>
        </w:rPr>
        <w:t xml:space="preserve">Some ATSMs have a mandatory theoretical course as part of the curriculum, which should be undertaken no more than 3 years before the completion of the ATSM. </w:t>
      </w:r>
      <w:r w:rsidR="009F2516">
        <w:rPr>
          <w:rFonts w:ascii="Calibri" w:hAnsi="Calibri" w:cs="Calibri"/>
          <w:color w:val="222222"/>
          <w:shd w:val="clear" w:color="auto" w:fill="FFFFFF"/>
        </w:rPr>
        <w:t xml:space="preserve">You will also need to keep a log of cases and experience relevant to your ATSM. The RCOG provides a basic template for this, or there are many apps available for smart phones that can be used for this purpose. Of course, these cannot include any patient identifiable information. </w:t>
      </w:r>
    </w:p>
    <w:p w14:paraId="6959115B" w14:textId="77777777" w:rsidR="009F2516" w:rsidRPr="00995CD9" w:rsidRDefault="009F2516" w:rsidP="00B36439">
      <w:pPr>
        <w:jc w:val="both"/>
      </w:pPr>
    </w:p>
    <w:p w14:paraId="397331CE" w14:textId="2FFAB4A2" w:rsidR="00C165C3" w:rsidRDefault="009F2516" w:rsidP="00C165C3">
      <w:pPr>
        <w:jc w:val="both"/>
        <w:rPr>
          <w:b/>
          <w:bCs/>
          <w:sz w:val="28"/>
          <w:szCs w:val="28"/>
          <w:lang w:val="en-US"/>
        </w:rPr>
      </w:pPr>
      <w:r>
        <w:rPr>
          <w:b/>
          <w:bCs/>
          <w:sz w:val="28"/>
          <w:szCs w:val="28"/>
          <w:lang w:val="en-US"/>
        </w:rPr>
        <w:t xml:space="preserve">Completion </w:t>
      </w:r>
    </w:p>
    <w:p w14:paraId="40D5C853" w14:textId="0AC4D369" w:rsidR="00B30906" w:rsidRPr="00B30906" w:rsidRDefault="00B30906" w:rsidP="00B30906">
      <w:pPr>
        <w:pStyle w:val="NormalWeb"/>
        <w:spacing w:before="0" w:beforeAutospacing="0" w:after="158" w:afterAutospacing="0" w:line="312" w:lineRule="atLeast"/>
        <w:jc w:val="both"/>
        <w:rPr>
          <w:rFonts w:asciiTheme="minorHAnsi" w:hAnsiTheme="minorHAnsi" w:cstheme="minorHAnsi"/>
          <w:sz w:val="22"/>
          <w:szCs w:val="22"/>
        </w:rPr>
      </w:pPr>
      <w:r w:rsidRPr="00B30906">
        <w:rPr>
          <w:rFonts w:asciiTheme="minorHAnsi" w:hAnsiTheme="minorHAnsi" w:cstheme="minorHAnsi"/>
          <w:color w:val="222222"/>
          <w:sz w:val="22"/>
          <w:szCs w:val="22"/>
        </w:rPr>
        <w:t xml:space="preserve">There is no defined amount of time for completing an ATSM. ATSMs are competency based so the time needed to complete an ATSM varies depending on the trainee and the ATSM itself. The two years of advanced training should be sufficient for you to achieve all of </w:t>
      </w:r>
      <w:r w:rsidRPr="00B30906">
        <w:rPr>
          <w:rFonts w:asciiTheme="minorHAnsi" w:hAnsiTheme="minorHAnsi" w:cstheme="minorHAnsi"/>
          <w:sz w:val="22"/>
          <w:szCs w:val="22"/>
        </w:rPr>
        <w:t xml:space="preserve">the </w:t>
      </w:r>
      <w:hyperlink r:id="rId11" w:history="1">
        <w:r w:rsidRPr="00B30906">
          <w:rPr>
            <w:rStyle w:val="Hyperlink"/>
            <w:rFonts w:asciiTheme="minorHAnsi" w:hAnsiTheme="minorHAnsi" w:cstheme="minorHAnsi"/>
            <w:color w:val="auto"/>
            <w:sz w:val="22"/>
            <w:szCs w:val="22"/>
            <w:u w:val="none"/>
          </w:rPr>
          <w:t>core curriculum</w:t>
        </w:r>
      </w:hyperlink>
      <w:r w:rsidRPr="00B30906">
        <w:rPr>
          <w:rFonts w:asciiTheme="minorHAnsi" w:hAnsiTheme="minorHAnsi" w:cstheme="minorHAnsi"/>
          <w:sz w:val="22"/>
          <w:szCs w:val="22"/>
        </w:rPr>
        <w:t xml:space="preserve"> requirements as well as completing two ATSMs.</w:t>
      </w:r>
    </w:p>
    <w:p w14:paraId="3FF07601" w14:textId="78BADD5B" w:rsidR="009F2516" w:rsidRPr="009F2516" w:rsidRDefault="008438A4" w:rsidP="00B30906">
      <w:pPr>
        <w:jc w:val="both"/>
        <w:rPr>
          <w:lang w:val="en-US"/>
        </w:rPr>
      </w:pPr>
      <w:r w:rsidRPr="00B30906">
        <w:rPr>
          <w:rFonts w:cstheme="minorHAnsi"/>
          <w:lang w:val="en-US"/>
        </w:rPr>
        <w:t xml:space="preserve">Your ATSM is complete when the competencies and mandatory components set out in the curriculum have been completed to the satisfaction of your ATSM supervisors and the deanery ATSM preceptor. There is a generic notification </w:t>
      </w:r>
      <w:r>
        <w:rPr>
          <w:lang w:val="en-US"/>
        </w:rPr>
        <w:t xml:space="preserve">of completion of training form available on the RCOG website. Again, this requires signatures from your two supervisors, the ATSM preceptor and the ST6-7 TPD. This can then be forwarded to the RCOG along with any mandatory theoretical course certificates using the same contact details as for registration. </w:t>
      </w:r>
    </w:p>
    <w:p w14:paraId="495689EC" w14:textId="555D317A" w:rsidR="009F2516" w:rsidRDefault="009F2516" w:rsidP="00C165C3">
      <w:pPr>
        <w:jc w:val="both"/>
        <w:rPr>
          <w:b/>
          <w:bCs/>
          <w:sz w:val="28"/>
          <w:szCs w:val="28"/>
          <w:lang w:val="en-US"/>
        </w:rPr>
      </w:pPr>
      <w:r>
        <w:rPr>
          <w:b/>
          <w:bCs/>
          <w:sz w:val="28"/>
          <w:szCs w:val="28"/>
          <w:lang w:val="en-US"/>
        </w:rPr>
        <w:t xml:space="preserve">ATSMs not </w:t>
      </w:r>
      <w:r w:rsidR="004B2C79">
        <w:rPr>
          <w:b/>
          <w:bCs/>
          <w:sz w:val="28"/>
          <w:szCs w:val="28"/>
          <w:lang w:val="en-US"/>
        </w:rPr>
        <w:t>offered</w:t>
      </w:r>
      <w:r>
        <w:rPr>
          <w:b/>
          <w:bCs/>
          <w:sz w:val="28"/>
          <w:szCs w:val="28"/>
          <w:lang w:val="en-US"/>
        </w:rPr>
        <w:t xml:space="preserve"> </w:t>
      </w:r>
      <w:r w:rsidR="0044043A">
        <w:rPr>
          <w:b/>
          <w:bCs/>
          <w:sz w:val="28"/>
          <w:szCs w:val="28"/>
          <w:lang w:val="en-US"/>
        </w:rPr>
        <w:t>within KSS</w:t>
      </w:r>
    </w:p>
    <w:p w14:paraId="1D44A5C3" w14:textId="1143B88F" w:rsidR="009F2516" w:rsidRPr="0092724D" w:rsidRDefault="009F2516" w:rsidP="0092724D">
      <w:pPr>
        <w:pStyle w:val="ListParagraph"/>
        <w:numPr>
          <w:ilvl w:val="0"/>
          <w:numId w:val="2"/>
        </w:numPr>
        <w:jc w:val="both"/>
        <w:rPr>
          <w:lang w:val="en-US"/>
        </w:rPr>
      </w:pPr>
      <w:r w:rsidRPr="0092724D">
        <w:rPr>
          <w:lang w:val="en-US"/>
        </w:rPr>
        <w:t>Sexual health</w:t>
      </w:r>
    </w:p>
    <w:p w14:paraId="6E0BF108" w14:textId="64C58F58" w:rsidR="0044043A" w:rsidRPr="0092724D" w:rsidRDefault="0044043A" w:rsidP="0092724D">
      <w:pPr>
        <w:pStyle w:val="ListParagraph"/>
        <w:numPr>
          <w:ilvl w:val="0"/>
          <w:numId w:val="2"/>
        </w:numPr>
        <w:jc w:val="both"/>
        <w:rPr>
          <w:lang w:val="en-US"/>
        </w:rPr>
      </w:pPr>
      <w:r w:rsidRPr="0092724D">
        <w:rPr>
          <w:lang w:val="en-US"/>
        </w:rPr>
        <w:t>ASM in Safe Practice in Abortion Care</w:t>
      </w:r>
    </w:p>
    <w:p w14:paraId="0EE588DB" w14:textId="3D981724" w:rsidR="0044043A" w:rsidRDefault="007603E6" w:rsidP="00C165C3">
      <w:pPr>
        <w:jc w:val="both"/>
        <w:rPr>
          <w:lang w:val="en-US"/>
        </w:rPr>
      </w:pPr>
      <w:r>
        <w:rPr>
          <w:lang w:val="en-US"/>
        </w:rPr>
        <w:lastRenderedPageBreak/>
        <w:t xml:space="preserve">Trainees wishing to undertake one of these ATSMs usually apply for one of the South London posts available to KSS trainees that offer the relevant ATSM training. Further information can be obtained from </w:t>
      </w:r>
      <w:r w:rsidR="0092724D">
        <w:rPr>
          <w:lang w:val="en-US"/>
        </w:rPr>
        <w:t xml:space="preserve">Miss </w:t>
      </w:r>
      <w:r>
        <w:rPr>
          <w:lang w:val="en-US"/>
        </w:rPr>
        <w:t>Sally Watkinson who is the South London ATSM Director (</w:t>
      </w:r>
      <w:hyperlink r:id="rId12" w:history="1">
        <w:r w:rsidR="0092724D">
          <w:rPr>
            <w:rStyle w:val="Hyperlink"/>
            <w:rFonts w:ascii="Calibri" w:hAnsi="Calibri" w:cs="Calibri"/>
            <w:color w:val="006699"/>
          </w:rPr>
          <w:t>LG.TPDobsgynae@nhs.net</w:t>
        </w:r>
      </w:hyperlink>
      <w:r>
        <w:rPr>
          <w:lang w:val="en-US"/>
        </w:rPr>
        <w:t>). If you want to stay in KSS but wish to pursue training in these ATSMs, other options may be available. The key is to be proactive, plan ahead and discuss with your ES and ATSM Director well in advance.</w:t>
      </w:r>
    </w:p>
    <w:p w14:paraId="0F77844A" w14:textId="1FFFDC02" w:rsidR="009F2516" w:rsidRDefault="009F2516" w:rsidP="00C165C3">
      <w:pPr>
        <w:jc w:val="both"/>
        <w:rPr>
          <w:b/>
          <w:bCs/>
          <w:sz w:val="28"/>
          <w:szCs w:val="28"/>
          <w:lang w:val="en-US"/>
        </w:rPr>
      </w:pPr>
    </w:p>
    <w:p w14:paraId="159E7C5F" w14:textId="3E40917D" w:rsidR="00C165C3" w:rsidRDefault="00C165C3" w:rsidP="00C165C3">
      <w:pPr>
        <w:jc w:val="both"/>
        <w:rPr>
          <w:b/>
          <w:bCs/>
          <w:sz w:val="28"/>
          <w:szCs w:val="28"/>
          <w:lang w:val="en-US"/>
        </w:rPr>
      </w:pPr>
      <w:r>
        <w:rPr>
          <w:b/>
          <w:bCs/>
          <w:sz w:val="28"/>
          <w:szCs w:val="28"/>
          <w:lang w:val="en-US"/>
        </w:rPr>
        <w:t>Sub-</w:t>
      </w:r>
      <w:proofErr w:type="spellStart"/>
      <w:r>
        <w:rPr>
          <w:b/>
          <w:bCs/>
          <w:sz w:val="28"/>
          <w:szCs w:val="28"/>
          <w:lang w:val="en-US"/>
        </w:rPr>
        <w:t>speciality</w:t>
      </w:r>
      <w:proofErr w:type="spellEnd"/>
      <w:r>
        <w:rPr>
          <w:b/>
          <w:bCs/>
          <w:sz w:val="28"/>
          <w:szCs w:val="28"/>
          <w:lang w:val="en-US"/>
        </w:rPr>
        <w:t xml:space="preserve"> Training</w:t>
      </w:r>
    </w:p>
    <w:p w14:paraId="4E1A4DCA" w14:textId="0C6737D5" w:rsidR="009F2516" w:rsidRDefault="006E3741" w:rsidP="00C165C3">
      <w:pPr>
        <w:jc w:val="both"/>
        <w:rPr>
          <w:lang w:val="en-US"/>
        </w:rPr>
      </w:pPr>
      <w:r>
        <w:rPr>
          <w:lang w:val="en-US"/>
        </w:rPr>
        <w:t>Sub</w:t>
      </w:r>
      <w:r w:rsidR="008259F9">
        <w:rPr>
          <w:lang w:val="en-US"/>
        </w:rPr>
        <w:t>-</w:t>
      </w:r>
      <w:proofErr w:type="spellStart"/>
      <w:r w:rsidR="008259F9">
        <w:rPr>
          <w:lang w:val="en-US"/>
        </w:rPr>
        <w:t>speciality</w:t>
      </w:r>
      <w:proofErr w:type="spellEnd"/>
      <w:r w:rsidR="008259F9">
        <w:rPr>
          <w:lang w:val="en-US"/>
        </w:rPr>
        <w:t xml:space="preserve"> training is a </w:t>
      </w:r>
      <w:proofErr w:type="gramStart"/>
      <w:r w:rsidR="008259F9">
        <w:rPr>
          <w:lang w:val="en-US"/>
        </w:rPr>
        <w:t xml:space="preserve">three </w:t>
      </w:r>
      <w:r>
        <w:rPr>
          <w:lang w:val="en-US"/>
        </w:rPr>
        <w:t>year</w:t>
      </w:r>
      <w:proofErr w:type="gramEnd"/>
      <w:r w:rsidR="007603E6">
        <w:rPr>
          <w:lang w:val="en-US"/>
        </w:rPr>
        <w:t xml:space="preserve"> training </w:t>
      </w:r>
      <w:proofErr w:type="spellStart"/>
      <w:r w:rsidR="007603E6">
        <w:rPr>
          <w:lang w:val="en-US"/>
        </w:rPr>
        <w:t>program</w:t>
      </w:r>
      <w:r>
        <w:rPr>
          <w:lang w:val="en-US"/>
        </w:rPr>
        <w:t>me</w:t>
      </w:r>
      <w:proofErr w:type="spellEnd"/>
      <w:r>
        <w:rPr>
          <w:lang w:val="en-US"/>
        </w:rPr>
        <w:t xml:space="preserve"> in a chosen area of interest. It is comprised of a minimum of two years of clinical training and one year dedicated to research. It is competency based so individual training times will vary depending on when competencies are achieved. </w:t>
      </w:r>
    </w:p>
    <w:p w14:paraId="3BA2B870" w14:textId="5F275612" w:rsidR="006E3741" w:rsidRPr="006E3741" w:rsidRDefault="006E3741" w:rsidP="00C165C3">
      <w:pPr>
        <w:jc w:val="both"/>
        <w:rPr>
          <w:lang w:val="en-US"/>
        </w:rPr>
      </w:pPr>
      <w:r>
        <w:rPr>
          <w:lang w:val="en-US"/>
        </w:rPr>
        <w:t xml:space="preserve">These training </w:t>
      </w:r>
      <w:proofErr w:type="spellStart"/>
      <w:r>
        <w:rPr>
          <w:lang w:val="en-US"/>
        </w:rPr>
        <w:t>programmes</w:t>
      </w:r>
      <w:proofErr w:type="spellEnd"/>
      <w:r>
        <w:rPr>
          <w:lang w:val="en-US"/>
        </w:rPr>
        <w:t xml:space="preserve"> are not included within run-through training and are advertised as separate posts by individual trusts/deaneries via the BMJ. Details of application can be found on the RCOG website. </w:t>
      </w:r>
    </w:p>
    <w:p w14:paraId="2BF3913A" w14:textId="7C16081F" w:rsidR="00842760" w:rsidRPr="00B36439" w:rsidRDefault="00842760" w:rsidP="00B36439">
      <w:pPr>
        <w:jc w:val="both"/>
        <w:rPr>
          <w:b/>
          <w:bCs/>
          <w:sz w:val="28"/>
          <w:szCs w:val="28"/>
          <w:lang w:val="en-US"/>
        </w:rPr>
      </w:pPr>
    </w:p>
    <w:p w14:paraId="78A9AF9C" w14:textId="6F952AF3" w:rsidR="00842760" w:rsidRDefault="0044043A" w:rsidP="00B36439">
      <w:pPr>
        <w:jc w:val="both"/>
        <w:rPr>
          <w:b/>
          <w:bCs/>
          <w:sz w:val="28"/>
          <w:szCs w:val="28"/>
          <w:lang w:val="en-US"/>
        </w:rPr>
      </w:pPr>
      <w:r>
        <w:rPr>
          <w:b/>
          <w:bCs/>
          <w:sz w:val="28"/>
          <w:szCs w:val="28"/>
          <w:lang w:val="en-US"/>
        </w:rPr>
        <w:t>Contact</w:t>
      </w:r>
    </w:p>
    <w:p w14:paraId="3E14C466" w14:textId="7FBFA8F8" w:rsidR="0044043A" w:rsidRDefault="0044043A" w:rsidP="00B36439">
      <w:pPr>
        <w:jc w:val="both"/>
        <w:rPr>
          <w:lang w:val="en-US"/>
        </w:rPr>
      </w:pPr>
      <w:r>
        <w:rPr>
          <w:lang w:val="en-US"/>
        </w:rPr>
        <w:t xml:space="preserve">For further information about the advanced curricula please check the RCOG website. </w:t>
      </w:r>
    </w:p>
    <w:p w14:paraId="256BA46D" w14:textId="77777777" w:rsidR="0044043A" w:rsidRDefault="0044043A" w:rsidP="00B36439">
      <w:pPr>
        <w:jc w:val="both"/>
        <w:rPr>
          <w:lang w:val="en-US"/>
        </w:rPr>
      </w:pPr>
      <w:r>
        <w:rPr>
          <w:lang w:val="en-US"/>
        </w:rPr>
        <w:t>For queries regarding advanced training within KSS you can contact:</w:t>
      </w:r>
    </w:p>
    <w:p w14:paraId="7F047476" w14:textId="77777777" w:rsidR="0044043A" w:rsidRDefault="0044043A" w:rsidP="00B36439">
      <w:pPr>
        <w:jc w:val="both"/>
        <w:rPr>
          <w:lang w:val="en-US"/>
        </w:rPr>
      </w:pPr>
    </w:p>
    <w:p w14:paraId="26B33D55" w14:textId="77777777" w:rsidR="0044043A" w:rsidRDefault="0044043A" w:rsidP="00B36439">
      <w:pPr>
        <w:jc w:val="both"/>
        <w:rPr>
          <w:lang w:val="en-US"/>
        </w:rPr>
      </w:pPr>
      <w:r>
        <w:rPr>
          <w:lang w:val="en-US"/>
        </w:rPr>
        <w:t xml:space="preserve">Dr Gina Michel ST6-7 rep </w:t>
      </w:r>
    </w:p>
    <w:p w14:paraId="32A20E14" w14:textId="16F090E9" w:rsidR="0044043A" w:rsidRDefault="008259F9" w:rsidP="00B36439">
      <w:pPr>
        <w:jc w:val="both"/>
        <w:rPr>
          <w:lang w:val="en-US"/>
        </w:rPr>
      </w:pPr>
      <w:hyperlink r:id="rId13" w:history="1">
        <w:r w:rsidR="0044043A" w:rsidRPr="00036EB2">
          <w:rPr>
            <w:rStyle w:val="Hyperlink"/>
            <w:lang w:val="en-US"/>
          </w:rPr>
          <w:t>g.michel@nhs.net</w:t>
        </w:r>
      </w:hyperlink>
    </w:p>
    <w:p w14:paraId="3DD43155" w14:textId="77777777" w:rsidR="0044043A" w:rsidRDefault="0044043A" w:rsidP="00B36439">
      <w:pPr>
        <w:jc w:val="both"/>
        <w:rPr>
          <w:lang w:val="en-US"/>
        </w:rPr>
      </w:pPr>
    </w:p>
    <w:p w14:paraId="45CF11A3" w14:textId="6ED5AC3F" w:rsidR="0044043A" w:rsidRDefault="0044043A" w:rsidP="00B36439">
      <w:pPr>
        <w:jc w:val="both"/>
        <w:rPr>
          <w:lang w:val="en-US"/>
        </w:rPr>
      </w:pPr>
      <w:r>
        <w:rPr>
          <w:lang w:val="en-US"/>
        </w:rPr>
        <w:t>Miss Catherine Wykes</w:t>
      </w:r>
      <w:r w:rsidR="008259F9">
        <w:rPr>
          <w:lang w:val="en-US"/>
        </w:rPr>
        <w:t xml:space="preserve"> ATSM Director HEE KSS</w:t>
      </w:r>
      <w:bookmarkStart w:id="0" w:name="_GoBack"/>
      <w:bookmarkEnd w:id="0"/>
    </w:p>
    <w:p w14:paraId="0BBD4715" w14:textId="7D203B03" w:rsidR="0044043A" w:rsidRDefault="008259F9" w:rsidP="00B36439">
      <w:pPr>
        <w:jc w:val="both"/>
        <w:rPr>
          <w:lang w:val="en-US"/>
        </w:rPr>
      </w:pPr>
      <w:hyperlink r:id="rId14" w:history="1">
        <w:r w:rsidR="0044043A" w:rsidRPr="00036EB2">
          <w:rPr>
            <w:rStyle w:val="Hyperlink"/>
            <w:lang w:val="en-US"/>
          </w:rPr>
          <w:t>Catherine.wykes@nhs.net</w:t>
        </w:r>
      </w:hyperlink>
    </w:p>
    <w:p w14:paraId="76C21F1D" w14:textId="1A9CC84F" w:rsidR="0044043A" w:rsidRPr="00842760" w:rsidRDefault="0044043A" w:rsidP="00B36439">
      <w:pPr>
        <w:jc w:val="both"/>
        <w:rPr>
          <w:lang w:val="en-US"/>
        </w:rPr>
      </w:pPr>
      <w:r>
        <w:rPr>
          <w:lang w:val="en-US"/>
        </w:rPr>
        <w:t xml:space="preserve"> </w:t>
      </w:r>
    </w:p>
    <w:sectPr w:rsidR="0044043A" w:rsidRPr="00842760" w:rsidSect="00AE559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CDFAF" w14:textId="77777777" w:rsidR="00512999" w:rsidRDefault="00512999" w:rsidP="0044043A">
      <w:pPr>
        <w:spacing w:after="0" w:line="240" w:lineRule="auto"/>
      </w:pPr>
      <w:r>
        <w:separator/>
      </w:r>
    </w:p>
  </w:endnote>
  <w:endnote w:type="continuationSeparator" w:id="0">
    <w:p w14:paraId="52759C57" w14:textId="77777777" w:rsidR="00512999" w:rsidRDefault="00512999" w:rsidP="0044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BC04" w14:textId="7691CBFB" w:rsidR="007603E6" w:rsidRDefault="007603E6">
    <w:pPr>
      <w:pStyle w:val="Footer"/>
      <w:rPr>
        <w:lang w:val="en-US"/>
      </w:rPr>
    </w:pPr>
    <w:r>
      <w:rPr>
        <w:lang w:val="en-US"/>
      </w:rPr>
      <w:t>KSS Advanced Training Guide</w:t>
    </w:r>
    <w:r>
      <w:rPr>
        <w:lang w:val="en-US"/>
      </w:rPr>
      <w:tab/>
    </w:r>
    <w:r>
      <w:rPr>
        <w:lang w:val="en-US"/>
      </w:rPr>
      <w:tab/>
      <w:t xml:space="preserve">Page </w:t>
    </w:r>
    <w:r w:rsidRPr="0044043A">
      <w:rPr>
        <w:lang w:val="en-US"/>
      </w:rPr>
      <w:fldChar w:fldCharType="begin"/>
    </w:r>
    <w:r w:rsidRPr="0044043A">
      <w:rPr>
        <w:lang w:val="en-US"/>
      </w:rPr>
      <w:instrText xml:space="preserve"> PAGE   \* MERGEFORMAT </w:instrText>
    </w:r>
    <w:r w:rsidRPr="0044043A">
      <w:rPr>
        <w:lang w:val="en-US"/>
      </w:rPr>
      <w:fldChar w:fldCharType="separate"/>
    </w:r>
    <w:r w:rsidR="008259F9">
      <w:rPr>
        <w:noProof/>
        <w:lang w:val="en-US"/>
      </w:rPr>
      <w:t>5</w:t>
    </w:r>
    <w:r w:rsidRPr="0044043A">
      <w:rPr>
        <w:noProof/>
        <w:lang w:val="en-US"/>
      </w:rPr>
      <w:fldChar w:fldCharType="end"/>
    </w:r>
  </w:p>
  <w:p w14:paraId="67E07A3A" w14:textId="7ED68085" w:rsidR="007603E6" w:rsidRPr="0044043A" w:rsidRDefault="007603E6">
    <w:pPr>
      <w:pStyle w:val="Footer"/>
      <w:rPr>
        <w:lang w:val="en-US"/>
      </w:rPr>
    </w:pPr>
    <w:r>
      <w:rPr>
        <w:lang w:val="en-US"/>
      </w:rPr>
      <w:t xml:space="preserve">Author: Dr Gina Michel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01260" w14:textId="77777777" w:rsidR="00512999" w:rsidRDefault="00512999" w:rsidP="0044043A">
      <w:pPr>
        <w:spacing w:after="0" w:line="240" w:lineRule="auto"/>
      </w:pPr>
      <w:r>
        <w:separator/>
      </w:r>
    </w:p>
  </w:footnote>
  <w:footnote w:type="continuationSeparator" w:id="0">
    <w:p w14:paraId="49BC79DC" w14:textId="77777777" w:rsidR="00512999" w:rsidRDefault="00512999" w:rsidP="0044043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3B9"/>
    <w:multiLevelType w:val="hybridMultilevel"/>
    <w:tmpl w:val="33AA4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C32ED1"/>
    <w:multiLevelType w:val="hybridMultilevel"/>
    <w:tmpl w:val="7F76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60"/>
    <w:rsid w:val="0007063B"/>
    <w:rsid w:val="00130EB9"/>
    <w:rsid w:val="0022191D"/>
    <w:rsid w:val="00313055"/>
    <w:rsid w:val="003E21FB"/>
    <w:rsid w:val="003E2822"/>
    <w:rsid w:val="0044043A"/>
    <w:rsid w:val="004B2C79"/>
    <w:rsid w:val="00512999"/>
    <w:rsid w:val="00563811"/>
    <w:rsid w:val="005D47CA"/>
    <w:rsid w:val="005F33C2"/>
    <w:rsid w:val="006E3741"/>
    <w:rsid w:val="007603E6"/>
    <w:rsid w:val="007A3ADE"/>
    <w:rsid w:val="007F1807"/>
    <w:rsid w:val="008259F9"/>
    <w:rsid w:val="00842760"/>
    <w:rsid w:val="008438A4"/>
    <w:rsid w:val="0092724D"/>
    <w:rsid w:val="00995CD9"/>
    <w:rsid w:val="009A7EDC"/>
    <w:rsid w:val="009C504F"/>
    <w:rsid w:val="009F2516"/>
    <w:rsid w:val="00A11B6B"/>
    <w:rsid w:val="00A56E11"/>
    <w:rsid w:val="00A9101B"/>
    <w:rsid w:val="00AE5595"/>
    <w:rsid w:val="00B30906"/>
    <w:rsid w:val="00B36439"/>
    <w:rsid w:val="00BF3C2D"/>
    <w:rsid w:val="00C165C3"/>
    <w:rsid w:val="00D31F4A"/>
    <w:rsid w:val="00D5646A"/>
    <w:rsid w:val="00D631CD"/>
    <w:rsid w:val="00D67B86"/>
    <w:rsid w:val="00D81EA7"/>
    <w:rsid w:val="00D8706D"/>
    <w:rsid w:val="00DB2A89"/>
    <w:rsid w:val="00DD11BC"/>
    <w:rsid w:val="00DE5596"/>
    <w:rsid w:val="00E1721E"/>
    <w:rsid w:val="00EC071C"/>
    <w:rsid w:val="00F564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90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1C"/>
    <w:pPr>
      <w:ind w:left="720"/>
      <w:contextualSpacing/>
    </w:pPr>
  </w:style>
  <w:style w:type="table" w:styleId="TableGrid">
    <w:name w:val="Table Grid"/>
    <w:basedOn w:val="TableNormal"/>
    <w:uiPriority w:val="59"/>
    <w:rsid w:val="00DB2A8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2A89"/>
    <w:rPr>
      <w:color w:val="0563C1" w:themeColor="hyperlink"/>
      <w:u w:val="single"/>
    </w:rPr>
  </w:style>
  <w:style w:type="character" w:customStyle="1" w:styleId="UnresolvedMention1">
    <w:name w:val="Unresolved Mention1"/>
    <w:basedOn w:val="DefaultParagraphFont"/>
    <w:uiPriority w:val="99"/>
    <w:semiHidden/>
    <w:unhideWhenUsed/>
    <w:rsid w:val="00995CD9"/>
    <w:rPr>
      <w:color w:val="605E5C"/>
      <w:shd w:val="clear" w:color="auto" w:fill="E1DFDD"/>
    </w:rPr>
  </w:style>
  <w:style w:type="paragraph" w:styleId="NormalWeb">
    <w:name w:val="Normal (Web)"/>
    <w:basedOn w:val="Normal"/>
    <w:uiPriority w:val="99"/>
    <w:semiHidden/>
    <w:unhideWhenUsed/>
    <w:rsid w:val="00B309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40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43A"/>
  </w:style>
  <w:style w:type="paragraph" w:styleId="Footer">
    <w:name w:val="footer"/>
    <w:basedOn w:val="Normal"/>
    <w:link w:val="FooterChar"/>
    <w:uiPriority w:val="99"/>
    <w:unhideWhenUsed/>
    <w:rsid w:val="00440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4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1C"/>
    <w:pPr>
      <w:ind w:left="720"/>
      <w:contextualSpacing/>
    </w:pPr>
  </w:style>
  <w:style w:type="table" w:styleId="TableGrid">
    <w:name w:val="Table Grid"/>
    <w:basedOn w:val="TableNormal"/>
    <w:uiPriority w:val="59"/>
    <w:rsid w:val="00DB2A8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2A89"/>
    <w:rPr>
      <w:color w:val="0563C1" w:themeColor="hyperlink"/>
      <w:u w:val="single"/>
    </w:rPr>
  </w:style>
  <w:style w:type="character" w:customStyle="1" w:styleId="UnresolvedMention1">
    <w:name w:val="Unresolved Mention1"/>
    <w:basedOn w:val="DefaultParagraphFont"/>
    <w:uiPriority w:val="99"/>
    <w:semiHidden/>
    <w:unhideWhenUsed/>
    <w:rsid w:val="00995CD9"/>
    <w:rPr>
      <w:color w:val="605E5C"/>
      <w:shd w:val="clear" w:color="auto" w:fill="E1DFDD"/>
    </w:rPr>
  </w:style>
  <w:style w:type="paragraph" w:styleId="NormalWeb">
    <w:name w:val="Normal (Web)"/>
    <w:basedOn w:val="Normal"/>
    <w:uiPriority w:val="99"/>
    <w:semiHidden/>
    <w:unhideWhenUsed/>
    <w:rsid w:val="00B309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40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43A"/>
  </w:style>
  <w:style w:type="paragraph" w:styleId="Footer">
    <w:name w:val="footer"/>
    <w:basedOn w:val="Normal"/>
    <w:link w:val="FooterChar"/>
    <w:uiPriority w:val="99"/>
    <w:unhideWhenUsed/>
    <w:rsid w:val="00440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69037">
      <w:bodyDiv w:val="1"/>
      <w:marLeft w:val="0"/>
      <w:marRight w:val="0"/>
      <w:marTop w:val="0"/>
      <w:marBottom w:val="0"/>
      <w:divBdr>
        <w:top w:val="none" w:sz="0" w:space="0" w:color="auto"/>
        <w:left w:val="none" w:sz="0" w:space="0" w:color="auto"/>
        <w:bottom w:val="none" w:sz="0" w:space="0" w:color="auto"/>
        <w:right w:val="none" w:sz="0" w:space="0" w:color="auto"/>
      </w:divBdr>
    </w:div>
    <w:div w:id="195331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cog.org.uk/en/careers-training/specialty-training-curriculum/core-curriculum/" TargetMode="External"/><Relationship Id="rId12" Type="http://schemas.openxmlformats.org/officeDocument/2006/relationships/hyperlink" Target="mailto:LG.TPDobsgynae@nhs.net" TargetMode="External"/><Relationship Id="rId13" Type="http://schemas.openxmlformats.org/officeDocument/2006/relationships/hyperlink" Target="mailto:g.michel@nhs.net" TargetMode="External"/><Relationship Id="rId14" Type="http://schemas.openxmlformats.org/officeDocument/2006/relationships/hyperlink" Target="mailto:Catherine.wykes@nhs.net"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duckett@nhs.net" TargetMode="External"/><Relationship Id="rId9" Type="http://schemas.openxmlformats.org/officeDocument/2006/relationships/hyperlink" Target="http://www.rcog.org.uk/en/careers-training/specialty-training-curriculum/atsms/introduction/how-to-register-for-an-atsm/" TargetMode="External"/><Relationship Id="rId10" Type="http://schemas.openxmlformats.org/officeDocument/2006/relationships/hyperlink" Target="mailto:training@rco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1614</Words>
  <Characters>9200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Michel</dc:creator>
  <cp:keywords/>
  <dc:description/>
  <cp:lastModifiedBy>Catherine Wykes</cp:lastModifiedBy>
  <cp:revision>6</cp:revision>
  <dcterms:created xsi:type="dcterms:W3CDTF">2020-07-03T13:10:00Z</dcterms:created>
  <dcterms:modified xsi:type="dcterms:W3CDTF">2020-07-03T13:28:00Z</dcterms:modified>
</cp:coreProperties>
</file>